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01E" w:rsidRPr="0079096D" w:rsidRDefault="0044401E" w:rsidP="0096653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79096D">
        <w:rPr>
          <w:rFonts w:ascii="TH SarabunPSK" w:hAnsi="TH SarabunPSK" w:cs="TH SarabunPSK"/>
          <w:b/>
          <w:bCs/>
          <w:sz w:val="36"/>
          <w:szCs w:val="36"/>
          <w:cs/>
        </w:rPr>
        <w:t>พระราชบัญญัติอนุญาโตตุลาการ</w:t>
      </w:r>
    </w:p>
    <w:p w:rsidR="0044401E" w:rsidRPr="0079096D" w:rsidRDefault="0044401E" w:rsidP="00966534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79096D">
        <w:rPr>
          <w:rFonts w:ascii="TH SarabunPSK" w:hAnsi="TH SarabunPSK" w:cs="TH SarabunPSK"/>
          <w:b/>
          <w:bCs/>
          <w:sz w:val="36"/>
          <w:szCs w:val="36"/>
          <w:cs/>
        </w:rPr>
        <w:t>พ.ศ.</w:t>
      </w:r>
      <w:r w:rsidRPr="0079096D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79096D">
        <w:rPr>
          <w:rFonts w:ascii="TH SarabunPSK" w:hAnsi="TH SarabunPSK" w:cs="TH SarabunPSK"/>
          <w:b/>
          <w:bCs/>
          <w:sz w:val="36"/>
          <w:szCs w:val="36"/>
          <w:cs/>
        </w:rPr>
        <w:t>๒๕๔๕</w:t>
      </w:r>
    </w:p>
    <w:p w:rsidR="0044401E" w:rsidRPr="00966534" w:rsidRDefault="0044401E" w:rsidP="0096653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4401E" w:rsidRPr="00966534" w:rsidRDefault="0044401E" w:rsidP="0096653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ภูมิพลอดุลยเดช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966534">
        <w:rPr>
          <w:rFonts w:ascii="TH SarabunPSK" w:hAnsi="TH SarabunPSK" w:cs="TH SarabunPSK"/>
          <w:sz w:val="32"/>
          <w:szCs w:val="32"/>
          <w:cs/>
        </w:rPr>
        <w:t>ป.ร</w:t>
      </w:r>
      <w:proofErr w:type="spellEnd"/>
      <w:r w:rsidRPr="00966534">
        <w:rPr>
          <w:rFonts w:ascii="TH SarabunPSK" w:hAnsi="TH SarabunPSK" w:cs="TH SarabunPSK"/>
          <w:sz w:val="32"/>
          <w:szCs w:val="32"/>
          <w:cs/>
        </w:rPr>
        <w:t>.</w:t>
      </w:r>
    </w:p>
    <w:p w:rsidR="0044401E" w:rsidRPr="00966534" w:rsidRDefault="0044401E" w:rsidP="0096653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ให้ไว้ ณ วันที่ ๒๓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เมษายน พ.ศ. ๒๕๔๕</w:t>
      </w:r>
    </w:p>
    <w:p w:rsidR="0044401E" w:rsidRPr="00966534" w:rsidRDefault="0044401E" w:rsidP="0096653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เป็นปีที่ ๕๗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ในรัชกาลปัจจุบัน</w:t>
      </w:r>
    </w:p>
    <w:p w:rsidR="00966534" w:rsidRDefault="00966534" w:rsidP="009665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6534" w:rsidRDefault="00966534" w:rsidP="009665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401E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พระบาทสมเด็จพระ</w:t>
      </w:r>
      <w:proofErr w:type="spellStart"/>
      <w:r w:rsidRPr="00966534">
        <w:rPr>
          <w:rFonts w:ascii="TH SarabunPSK" w:hAnsi="TH SarabunPSK" w:cs="TH SarabunPSK"/>
          <w:sz w:val="32"/>
          <w:szCs w:val="32"/>
          <w:cs/>
        </w:rPr>
        <w:t>ปรมินท</w:t>
      </w:r>
      <w:proofErr w:type="spellEnd"/>
      <w:r w:rsidRPr="00966534">
        <w:rPr>
          <w:rFonts w:ascii="TH SarabunPSK" w:hAnsi="TH SarabunPSK" w:cs="TH SarabunPSK"/>
          <w:sz w:val="32"/>
          <w:szCs w:val="32"/>
          <w:cs/>
        </w:rPr>
        <w:t>รมหาภูมิพลอดุลยเดช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มีพระบรมราชโองการโปรดเกล้าฯ ให้ประกาศว่า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โดยที่เป็นการสมควรปรับปรุงกฎหมายว่าด้วยอนุญาโตตุลาการ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Pr="0079096D" w:rsidRDefault="0044401E" w:rsidP="0079096D">
      <w:pPr>
        <w:spacing w:after="0" w:line="240" w:lineRule="auto"/>
        <w:ind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79096D">
        <w:rPr>
          <w:rFonts w:ascii="TH SarabunPSK" w:hAnsi="TH SarabunPSK" w:cs="TH SarabunPSK"/>
          <w:spacing w:val="-6"/>
          <w:sz w:val="32"/>
          <w:szCs w:val="32"/>
          <w:cs/>
        </w:rPr>
        <w:t>จึงทรงพระกรุณาโปรดเกล้าฯ</w:t>
      </w:r>
      <w:r w:rsidRPr="0079096D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79096D">
        <w:rPr>
          <w:rFonts w:ascii="TH SarabunPSK" w:hAnsi="TH SarabunPSK" w:cs="TH SarabunPSK"/>
          <w:spacing w:val="-6"/>
          <w:sz w:val="32"/>
          <w:szCs w:val="32"/>
          <w:cs/>
        </w:rPr>
        <w:t>ให้ตราพระราชบัญญัติขึ้นไว้โดยคำแนะนำและยินยอมของรัฐสภา</w:t>
      </w:r>
      <w:r w:rsidR="0079096D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79096D">
        <w:rPr>
          <w:rFonts w:ascii="TH SarabunPSK" w:hAnsi="TH SarabunPSK" w:cs="TH SarabunPSK"/>
          <w:spacing w:val="-6"/>
          <w:sz w:val="32"/>
          <w:szCs w:val="32"/>
          <w:cs/>
        </w:rPr>
        <w:t>ดังต่อไปนี้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bookmarkStart w:id="1" w:name="S1"/>
      <w:r w:rsidRPr="00966534">
        <w:rPr>
          <w:rFonts w:ascii="TH SarabunPSK" w:hAnsi="TH SarabunPSK" w:cs="TH SarabunPSK"/>
          <w:sz w:val="32"/>
          <w:szCs w:val="32"/>
          <w:cs/>
        </w:rPr>
        <w:t>มาตรา ๑</w:t>
      </w:r>
      <w:bookmarkEnd w:id="1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พระราชบัญญัตินี้เรียกว่า</w:t>
      </w:r>
      <w:r w:rsidRPr="00966534">
        <w:rPr>
          <w:rFonts w:ascii="TH SarabunPSK" w:hAnsi="TH SarabunPSK" w:cs="TH SarabunPSK"/>
          <w:sz w:val="32"/>
          <w:szCs w:val="32"/>
        </w:rPr>
        <w:t xml:space="preserve"> “</w:t>
      </w:r>
      <w:r w:rsidRPr="00966534">
        <w:rPr>
          <w:rFonts w:ascii="TH SarabunPSK" w:hAnsi="TH SarabunPSK" w:cs="TH SarabunPSK"/>
          <w:sz w:val="32"/>
          <w:szCs w:val="32"/>
          <w:cs/>
        </w:rPr>
        <w:t>พระราชบัญญัติอนุญาโตตุลาการ พ.ศ. ๒๕๔๕</w:t>
      </w:r>
      <w:r w:rsidRPr="00966534">
        <w:rPr>
          <w:rFonts w:ascii="TH SarabunPSK" w:hAnsi="TH SarabunPSK" w:cs="TH SarabunPSK"/>
          <w:sz w:val="32"/>
          <w:szCs w:val="32"/>
        </w:rPr>
        <w:t>”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bookmarkStart w:id="2" w:name="S2"/>
      <w:r w:rsidRPr="00966534">
        <w:rPr>
          <w:rFonts w:ascii="TH SarabunPSK" w:hAnsi="TH SarabunPSK" w:cs="TH SarabunPSK"/>
          <w:sz w:val="32"/>
          <w:szCs w:val="32"/>
          <w:cs/>
        </w:rPr>
        <w:t>มาตรา ๒</w:t>
      </w:r>
      <w:bookmarkEnd w:id="2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พระราชบัญญัตินี้ให้ใช้บังคับตั้งแต่วันถัดจากวันประกาศในราชกิจจา</w:t>
      </w:r>
      <w:proofErr w:type="spellStart"/>
      <w:r w:rsidRPr="00966534">
        <w:rPr>
          <w:rFonts w:ascii="TH SarabunPSK" w:hAnsi="TH SarabunPSK" w:cs="TH SarabunPSK"/>
          <w:sz w:val="32"/>
          <w:szCs w:val="32"/>
          <w:cs/>
        </w:rPr>
        <w:t>นุเบกษา</w:t>
      </w:r>
      <w:proofErr w:type="spellEnd"/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เป็นต้นไป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bookmarkStart w:id="3" w:name="S3"/>
      <w:r w:rsidRPr="00966534">
        <w:rPr>
          <w:rFonts w:ascii="TH SarabunPSK" w:hAnsi="TH SarabunPSK" w:cs="TH SarabunPSK"/>
          <w:sz w:val="32"/>
          <w:szCs w:val="32"/>
          <w:cs/>
        </w:rPr>
        <w:t>มาตรา ๓</w:t>
      </w:r>
      <w:bookmarkEnd w:id="3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ให้ยกเลิกพระราชบัญญัติอนุญาโตตุลาการ พ.ศ.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๒๕๓๐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4" w:name="S4"/>
      <w:r w:rsidRPr="00966534">
        <w:rPr>
          <w:rFonts w:ascii="TH SarabunPSK" w:hAnsi="TH SarabunPSK" w:cs="TH SarabunPSK"/>
          <w:sz w:val="32"/>
          <w:szCs w:val="32"/>
          <w:cs/>
        </w:rPr>
        <w:t>มาตรา ๔</w:t>
      </w:r>
      <w:bookmarkEnd w:id="4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บทบัญญัติแห่งกฎหมายใดอ้างถึงบทบัญญัติแห่งประมวลกฎหมายวิธีพิจารณาความแพ่งในส่วนที่เกี่ยวกับอนุญาโตตุลาการนอกศาลให้ถือว่าบทบัญญัติแห่งกฎหมายนั้น</w:t>
      </w:r>
      <w:r w:rsidR="0079096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อ้างถึงพระราชบัญญัตินี้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bookmarkStart w:id="5" w:name="S5"/>
      <w:r w:rsidRPr="00966534">
        <w:rPr>
          <w:rFonts w:ascii="TH SarabunPSK" w:hAnsi="TH SarabunPSK" w:cs="TH SarabunPSK"/>
          <w:sz w:val="32"/>
          <w:szCs w:val="32"/>
          <w:cs/>
        </w:rPr>
        <w:t>มาตรา ๕</w:t>
      </w:r>
      <w:bookmarkEnd w:id="5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ในพระราชบัญญัตินี้</w:t>
      </w:r>
    </w:p>
    <w:p w:rsidR="0044401E" w:rsidRDefault="0044401E" w:rsidP="0079096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“</w:t>
      </w:r>
      <w:r w:rsidRPr="00966534">
        <w:rPr>
          <w:rFonts w:ascii="TH SarabunPSK" w:hAnsi="TH SarabunPSK" w:cs="TH SarabunPSK"/>
          <w:sz w:val="32"/>
          <w:szCs w:val="32"/>
          <w:cs/>
        </w:rPr>
        <w:t>คณะอนุญาโตตุลาการ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” </w:t>
      </w:r>
      <w:r w:rsidRPr="00966534">
        <w:rPr>
          <w:rFonts w:ascii="TH SarabunPSK" w:hAnsi="TH SarabunPSK" w:cs="TH SarabunPSK"/>
          <w:sz w:val="32"/>
          <w:szCs w:val="32"/>
          <w:cs/>
        </w:rPr>
        <w:t>หมายความว่า อนุญาโตตุลาการคนเดียว หรืออนุญาโตตุลาการหลายคน</w:t>
      </w:r>
    </w:p>
    <w:p w:rsidR="00966534" w:rsidRPr="0079096D" w:rsidRDefault="00966534" w:rsidP="0079096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8"/>
          <w:szCs w:val="18"/>
        </w:rPr>
      </w:pPr>
    </w:p>
    <w:p w:rsidR="0044401E" w:rsidRDefault="0044401E" w:rsidP="0079096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“</w:t>
      </w:r>
      <w:r w:rsidRPr="00966534">
        <w:rPr>
          <w:rFonts w:ascii="TH SarabunPSK" w:hAnsi="TH SarabunPSK" w:cs="TH SarabunPSK"/>
          <w:sz w:val="32"/>
          <w:szCs w:val="32"/>
          <w:cs/>
        </w:rPr>
        <w:t>ศาล</w:t>
      </w:r>
      <w:r w:rsidRPr="00966534">
        <w:rPr>
          <w:rFonts w:ascii="TH SarabunPSK" w:hAnsi="TH SarabunPSK" w:cs="TH SarabunPSK"/>
          <w:sz w:val="32"/>
          <w:szCs w:val="32"/>
        </w:rPr>
        <w:t xml:space="preserve">” </w:t>
      </w:r>
      <w:r w:rsidRPr="00966534">
        <w:rPr>
          <w:rFonts w:ascii="TH SarabunPSK" w:hAnsi="TH SarabunPSK" w:cs="TH SarabunPSK"/>
          <w:sz w:val="32"/>
          <w:szCs w:val="32"/>
          <w:cs/>
        </w:rPr>
        <w:t>หมายความว่า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องค์กรหรือสถาบันใดสถาบันหนึ่งที่มีอำนาจตุลาการตามกฎหมายของประเทศซึ่งเป็นที่ตั้งของศาลนั้น</w:t>
      </w:r>
    </w:p>
    <w:p w:rsidR="00966534" w:rsidRPr="0079096D" w:rsidRDefault="00966534" w:rsidP="0079096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966534" w:rsidRDefault="0044401E" w:rsidP="0079096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“</w:t>
      </w:r>
      <w:r w:rsidRPr="00966534">
        <w:rPr>
          <w:rFonts w:ascii="TH SarabunPSK" w:hAnsi="TH SarabunPSK" w:cs="TH SarabunPSK"/>
          <w:sz w:val="32"/>
          <w:szCs w:val="32"/>
          <w:cs/>
        </w:rPr>
        <w:t>ข้อเรียกร้อง</w:t>
      </w:r>
      <w:r w:rsidRPr="00966534">
        <w:rPr>
          <w:rFonts w:ascii="TH SarabunPSK" w:hAnsi="TH SarabunPSK" w:cs="TH SarabunPSK"/>
          <w:sz w:val="32"/>
          <w:szCs w:val="32"/>
        </w:rPr>
        <w:t xml:space="preserve">” </w:t>
      </w:r>
      <w:r w:rsidRPr="00966534">
        <w:rPr>
          <w:rFonts w:ascii="TH SarabunPSK" w:hAnsi="TH SarabunPSK" w:cs="TH SarabunPSK"/>
          <w:sz w:val="32"/>
          <w:szCs w:val="32"/>
          <w:cs/>
        </w:rPr>
        <w:t>หมายความรวมถึง ข้อเรียกร้องแย้งด้วย ทั้งนี้ เว้นแต่ข้อเรียกร้องตามมาตรา ๓๑ (๑)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และมาตรา ๓๘ วรรคสอง (๑)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9096D">
        <w:rPr>
          <w:rFonts w:ascii="TH SarabunPSK" w:hAnsi="TH SarabunPSK" w:cs="TH SarabunPSK"/>
          <w:spacing w:val="-6"/>
          <w:sz w:val="32"/>
          <w:szCs w:val="32"/>
        </w:rPr>
        <w:t>“</w:t>
      </w:r>
      <w:r w:rsidRPr="0079096D">
        <w:rPr>
          <w:rFonts w:ascii="TH SarabunPSK" w:hAnsi="TH SarabunPSK" w:cs="TH SarabunPSK"/>
          <w:spacing w:val="-6"/>
          <w:sz w:val="32"/>
          <w:szCs w:val="32"/>
          <w:cs/>
        </w:rPr>
        <w:t>คำคัดค้าน</w:t>
      </w:r>
      <w:r w:rsidRPr="0079096D">
        <w:rPr>
          <w:rFonts w:ascii="TH SarabunPSK" w:hAnsi="TH SarabunPSK" w:cs="TH SarabunPSK"/>
          <w:spacing w:val="-6"/>
          <w:sz w:val="32"/>
          <w:szCs w:val="32"/>
        </w:rPr>
        <w:t xml:space="preserve">” </w:t>
      </w:r>
      <w:r w:rsidRPr="0079096D">
        <w:rPr>
          <w:rFonts w:ascii="TH SarabunPSK" w:hAnsi="TH SarabunPSK" w:cs="TH SarabunPSK"/>
          <w:spacing w:val="-6"/>
          <w:sz w:val="32"/>
          <w:szCs w:val="32"/>
          <w:cs/>
        </w:rPr>
        <w:t>หมายความรวมถึง คำคัดค้านแก้ข้อเรียกร้องแย้งด้วย ทั้งนี้</w:t>
      </w:r>
      <w:r w:rsidRPr="0079096D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79096D">
        <w:rPr>
          <w:rFonts w:ascii="TH SarabunPSK" w:hAnsi="TH SarabunPSK" w:cs="TH SarabunPSK"/>
          <w:spacing w:val="-6"/>
          <w:sz w:val="32"/>
          <w:szCs w:val="32"/>
          <w:cs/>
        </w:rPr>
        <w:t>เว้นแต่คำคัดค้านแก้ข้อเรียกร้อง</w:t>
      </w:r>
      <w:r w:rsidRPr="00966534">
        <w:rPr>
          <w:rFonts w:ascii="TH SarabunPSK" w:hAnsi="TH SarabunPSK" w:cs="TH SarabunPSK"/>
          <w:sz w:val="32"/>
          <w:szCs w:val="32"/>
          <w:cs/>
        </w:rPr>
        <w:t>แย้งตามมาตรา ๓๑ (๒) และมาตรา ๓๘ วรรคสอง</w:t>
      </w:r>
      <w:r w:rsidRPr="00966534">
        <w:rPr>
          <w:rFonts w:ascii="TH SarabunPSK" w:hAnsi="TH SarabunPSK" w:cs="TH SarabunPSK"/>
          <w:sz w:val="32"/>
          <w:szCs w:val="32"/>
        </w:rPr>
        <w:t xml:space="preserve"> (</w:t>
      </w:r>
      <w:r w:rsidRPr="00966534">
        <w:rPr>
          <w:rFonts w:ascii="TH SarabunPSK" w:hAnsi="TH SarabunPSK" w:cs="TH SarabunPSK"/>
          <w:sz w:val="32"/>
          <w:szCs w:val="32"/>
          <w:cs/>
        </w:rPr>
        <w:t>๑)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6" w:name="S6"/>
      <w:r w:rsidRPr="00966534">
        <w:rPr>
          <w:rFonts w:ascii="TH SarabunPSK" w:hAnsi="TH SarabunPSK" w:cs="TH SarabunPSK"/>
          <w:sz w:val="32"/>
          <w:szCs w:val="32"/>
          <w:cs/>
        </w:rPr>
        <w:t>มาตรา ๖</w:t>
      </w:r>
      <w:bookmarkEnd w:id="6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ภายใต้บังคับมาตรา ๓๔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ในกรณีที่บทบัญญัติแห่งพระราชบัญญัตินี้ให้อำนาจคู่สัญญาในการตัดสินใจเรื่องใด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ู่สัญญานั้นมีอำนาจมอบหมายให้บุคคลที่สามหรือหน่วยงานใดหน่วยงานหนึ่งเป็นผู้ตัดสินใจเรื่องนั้นแทนได้ด้วย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ในกรณีที่บทบัญญัติแห่งพระราชบัญญัตินี้ได้กำหนดให้ข้อเท็จจริงใดเป็นข้อเท็จจริงที่คู่สัญญาจะหรืออาจจะตกลงกันได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หรือกำหนดถึงข้อตกลงของคู่สัญญาไม่ว่าด้วยประการใดๆ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ข้อตกลงเช่นว่านั้นให้รวมถึงข้อบังคับว่าด้วยอนุญาโตตุลาการที่ระบุไว้ในข้อตกลงนั้นด้วย</w:t>
      </w:r>
    </w:p>
    <w:p w:rsidR="00966534" w:rsidRPr="00966534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44401E" w:rsidRDefault="0044401E" w:rsidP="0079096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7" w:name="S7"/>
      <w:r w:rsidRPr="00966534">
        <w:rPr>
          <w:rFonts w:ascii="TH SarabunPSK" w:hAnsi="TH SarabunPSK" w:cs="TH SarabunPSK"/>
          <w:sz w:val="32"/>
          <w:szCs w:val="32"/>
          <w:cs/>
        </w:rPr>
        <w:lastRenderedPageBreak/>
        <w:t>มาตรา ๗</w:t>
      </w:r>
      <w:bookmarkEnd w:id="7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ในกรณีที่คู่สัญญามิได้ตกลงกันไว้เป็นอย่างอื่น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การส่งเอกสารตามพระราชบัญญัตินี้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ถ้าได้ส่ง</w:t>
      </w:r>
      <w:r w:rsidRPr="0079096D">
        <w:rPr>
          <w:rFonts w:ascii="TH SarabunPSK" w:hAnsi="TH SarabunPSK" w:cs="TH SarabunPSK"/>
          <w:spacing w:val="-4"/>
          <w:sz w:val="32"/>
          <w:szCs w:val="32"/>
          <w:cs/>
        </w:rPr>
        <w:t>ให้แก่บุคคลซึ่งระบุไว้ในเอกสารนั้นหรือได้ส่งไปยังสำนักทำการงาน</w:t>
      </w:r>
      <w:r w:rsidRPr="0079096D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79096D">
        <w:rPr>
          <w:rFonts w:ascii="TH SarabunPSK" w:hAnsi="TH SarabunPSK" w:cs="TH SarabunPSK"/>
          <w:spacing w:val="-4"/>
          <w:sz w:val="32"/>
          <w:szCs w:val="32"/>
          <w:cs/>
        </w:rPr>
        <w:t>ภูมิลำเนา หรือที่อยู่ทางไปรษณีย์ของบุคคล</w:t>
      </w:r>
      <w:r w:rsidRPr="00966534">
        <w:rPr>
          <w:rFonts w:ascii="TH SarabunPSK" w:hAnsi="TH SarabunPSK" w:cs="TH SarabunPSK"/>
          <w:sz w:val="32"/>
          <w:szCs w:val="32"/>
          <w:cs/>
        </w:rPr>
        <w:t>ซึ่งระบุไว้ในเอกสารนั้น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หรือในกรณีที่ไม่ปรากฏที่อยู่ข้างต้นแม้ได้สืบหาตามสมควรแล้วถ้าได้ส่งไปยังสำนักทำการงาน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หรือภูมิลำเนา หรือที่อยู่ทางไปรษณีย์แห่งสุดท้ายที่ทราบ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โดยทางไปรษณีย์ลงทะเบียนหรือไปรษณีย์ลงทะเบียนตอบรับ ถ้าเป็นการส่งภายในประเทศ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หรือโดยวิธีอื่นใดที่แสดงถึงความพยายามในการจัดส่ง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ให้ถือว่าบุคคลซึ่งระบุไว้ในเอกสารนั้นได้รับเอกสารดังกล่าวแล้ว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บทบัญญัติมาตรานี้ไม่ใช้บังคับกับการส่งเอกสารในการดำเนินกระบวนพิจารณาในศาล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8" w:name="S8"/>
      <w:r w:rsidRPr="00966534">
        <w:rPr>
          <w:rFonts w:ascii="TH SarabunPSK" w:hAnsi="TH SarabunPSK" w:cs="TH SarabunPSK"/>
          <w:sz w:val="32"/>
          <w:szCs w:val="32"/>
          <w:cs/>
        </w:rPr>
        <w:t>มาตรา ๘</w:t>
      </w:r>
      <w:bookmarkEnd w:id="8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ในกรณีที่คู่สัญญาฝ่ายใดรู้ว่าบทบัญญัติใดในพระราชบัญญัตินี้ซึ่งคู่สัญญาอาจตกลงกันเป็น</w:t>
      </w:r>
      <w:r w:rsidRPr="0079096D">
        <w:rPr>
          <w:rFonts w:ascii="TH SarabunPSK" w:hAnsi="TH SarabunPSK" w:cs="TH SarabunPSK"/>
          <w:spacing w:val="-4"/>
          <w:sz w:val="32"/>
          <w:szCs w:val="32"/>
          <w:cs/>
        </w:rPr>
        <w:t>อย่างอื่นได้</w:t>
      </w:r>
      <w:r w:rsidRPr="0079096D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79096D">
        <w:rPr>
          <w:rFonts w:ascii="TH SarabunPSK" w:hAnsi="TH SarabunPSK" w:cs="TH SarabunPSK"/>
          <w:spacing w:val="-4"/>
          <w:sz w:val="32"/>
          <w:szCs w:val="32"/>
          <w:cs/>
        </w:rPr>
        <w:t>หรือคู่สัญญาอีกฝ่ายหนึ่งยังมิได้ปฏิบัติตามเงื่อนไขที่กำหนดไว้ในสัญญาอนุญาโตตุลาการ</w:t>
      </w:r>
      <w:r w:rsidRPr="0079096D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79096D">
        <w:rPr>
          <w:rFonts w:ascii="TH SarabunPSK" w:hAnsi="TH SarabunPSK" w:cs="TH SarabunPSK"/>
          <w:spacing w:val="-4"/>
          <w:sz w:val="32"/>
          <w:szCs w:val="32"/>
          <w:cs/>
        </w:rPr>
        <w:t>ถ้าคู่สัญญา</w:t>
      </w:r>
      <w:r w:rsidRPr="0079096D">
        <w:rPr>
          <w:rFonts w:ascii="TH SarabunPSK" w:hAnsi="TH SarabunPSK" w:cs="TH SarabunPSK"/>
          <w:spacing w:val="-6"/>
          <w:sz w:val="32"/>
          <w:szCs w:val="32"/>
          <w:cs/>
        </w:rPr>
        <w:t>ฝ่ายนั้นยังดำเนินกระบวนพิจารณาในชั้นอนุญาโตตุลาการต่อไปโดยไม่คัดค้านการไม่ปฏิบัติของคู่สัญญาอีกฝ่ายหนึ่ง</w:t>
      </w:r>
      <w:r w:rsidRPr="00966534">
        <w:rPr>
          <w:rFonts w:ascii="TH SarabunPSK" w:hAnsi="TH SarabunPSK" w:cs="TH SarabunPSK"/>
          <w:sz w:val="32"/>
          <w:szCs w:val="32"/>
          <w:cs/>
        </w:rPr>
        <w:t>ภายในเวลาอันสมควรหรือภายในเวลาที่กำหนดไว้ให้ถือว่าคู่สัญญาฝ่ายนั้นสละสิทธิ์ในการคัดค้าน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9" w:name="S9"/>
      <w:r w:rsidRPr="00966534">
        <w:rPr>
          <w:rFonts w:ascii="TH SarabunPSK" w:hAnsi="TH SarabunPSK" w:cs="TH SarabunPSK"/>
          <w:sz w:val="32"/>
          <w:szCs w:val="32"/>
          <w:cs/>
        </w:rPr>
        <w:t>มาตรา ๙</w:t>
      </w:r>
      <w:bookmarkEnd w:id="9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ให้ศาลทรัพย์สินทางปัญญาและการค้าระหว่างประเทศกลาง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หรือศาลทรัพย์สินทางปัญญาและการค้าระหว่างประเทศภาค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ศาลที่มีการพิจารณาชั้นอนุญาโตตุลาการอยู่ในเขตศาลหรือศาลที่คู่พิพาทฝ่ายใดฝ่ายหนึ่งมีภูมิลำเนาอยู่ในเขตศาล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หรือศาลที่มีเขตอำนาจพิจารณาพิพากษาข้อพิพาทซึ่งได้เสนอต่ออนุญาโตตุลาการนั้น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เป็นศาลที่มีเขตอำนาจตามพระราชบัญญัตินี้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bookmarkStart w:id="10" w:name="S10"/>
      <w:r w:rsidRPr="00966534">
        <w:rPr>
          <w:rFonts w:ascii="TH SarabunPSK" w:hAnsi="TH SarabunPSK" w:cs="TH SarabunPSK"/>
          <w:sz w:val="32"/>
          <w:szCs w:val="32"/>
          <w:cs/>
        </w:rPr>
        <w:t>มาตรา ๑๐</w:t>
      </w:r>
      <w:bookmarkEnd w:id="10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ให้รัฐมนตรีว่าการกระทรวงยุติธรรมรักษาการตามพระราชบัญญัตินี้</w:t>
      </w: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 </w:t>
      </w:r>
    </w:p>
    <w:p w:rsidR="0044401E" w:rsidRPr="00966534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11" w:name="G1"/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Pr="0096653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bookmarkEnd w:id="11"/>
    </w:p>
    <w:p w:rsidR="0044401E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สัญญาอนุญาโตตุลาการ</w:t>
      </w:r>
    </w:p>
    <w:p w:rsidR="00966534" w:rsidRPr="0079096D" w:rsidRDefault="00966534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12" w:name="S11"/>
      <w:r w:rsidRPr="0079096D">
        <w:rPr>
          <w:rFonts w:ascii="TH SarabunPSK" w:hAnsi="TH SarabunPSK" w:cs="TH SarabunPSK"/>
          <w:spacing w:val="-8"/>
          <w:sz w:val="32"/>
          <w:szCs w:val="32"/>
          <w:cs/>
        </w:rPr>
        <w:t>มาตรา ๑๑</w:t>
      </w:r>
      <w:bookmarkEnd w:id="12"/>
      <w:r w:rsidRPr="0079096D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79096D">
        <w:rPr>
          <w:rFonts w:ascii="TH SarabunPSK" w:hAnsi="TH SarabunPSK" w:cs="TH SarabunPSK"/>
          <w:spacing w:val="-8"/>
          <w:sz w:val="32"/>
          <w:szCs w:val="32"/>
          <w:cs/>
        </w:rPr>
        <w:t>สัญญาอนุญาโตตุลาการ หมายถึง</w:t>
      </w:r>
      <w:r w:rsidRPr="0079096D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79096D">
        <w:rPr>
          <w:rFonts w:ascii="TH SarabunPSK" w:hAnsi="TH SarabunPSK" w:cs="TH SarabunPSK"/>
          <w:spacing w:val="-8"/>
          <w:sz w:val="32"/>
          <w:szCs w:val="32"/>
          <w:cs/>
        </w:rPr>
        <w:t>สัญญาที่คู่สัญญาตกลงให้ระงับข้อพิพาททั้งหมดหรือบางส่วน</w:t>
      </w:r>
      <w:r w:rsidRPr="00966534">
        <w:rPr>
          <w:rFonts w:ascii="TH SarabunPSK" w:hAnsi="TH SarabunPSK" w:cs="TH SarabunPSK"/>
          <w:sz w:val="32"/>
          <w:szCs w:val="32"/>
          <w:cs/>
        </w:rPr>
        <w:t>ที่เกิดขึ้นแล้วหรือที่อาจเกิดขึ้นในอนาคตไม่ว่าจะเกิดจากนิติสัมพันธ์ทางสัญญาหรือไม่โดยวิธี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ทั้งนี้ สัญญาอนุญาโตตุลาการอาจเป็นข้อสัญญาหนึ่งในสัญญาหลัก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หรือเป็นสัญญาอนุญาโตตุลาการแยกต่างหากก็ได้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สัญญาอนุญาโตตุลาการต้องมีหลักฐานเป็นหนังสือลงลายมือชื่อคู่สัญญา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เว้นแต่ถ้าปรากฏข้อสัญญาในเอกสารที่คู่สัญญาโต้ตอบทางจดหมาย โทรสาร โทรเลข โทรพิมพ์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การแลกเปลี่ยนข้อมูลโดยมีการลงลายมือชื่อ</w:t>
      </w:r>
      <w:r w:rsidRPr="0079096D">
        <w:rPr>
          <w:rFonts w:ascii="TH SarabunPSK" w:hAnsi="TH SarabunPSK" w:cs="TH SarabunPSK"/>
          <w:spacing w:val="4"/>
          <w:sz w:val="32"/>
          <w:szCs w:val="32"/>
          <w:cs/>
        </w:rPr>
        <w:t>อิเล็กทรอนิกส์หรือทางอื่นซึ่งมีการบันทึกข้อสัญญานั้นไว้</w:t>
      </w:r>
      <w:r w:rsidRPr="0079096D">
        <w:rPr>
          <w:rFonts w:ascii="TH SarabunPSK" w:hAnsi="TH SarabunPSK" w:cs="TH SarabunPSK"/>
          <w:spacing w:val="4"/>
          <w:sz w:val="32"/>
          <w:szCs w:val="32"/>
        </w:rPr>
        <w:t xml:space="preserve"> </w:t>
      </w:r>
      <w:r w:rsidRPr="0079096D">
        <w:rPr>
          <w:rFonts w:ascii="TH SarabunPSK" w:hAnsi="TH SarabunPSK" w:cs="TH SarabunPSK"/>
          <w:spacing w:val="4"/>
          <w:sz w:val="32"/>
          <w:szCs w:val="32"/>
          <w:cs/>
        </w:rPr>
        <w:t>หรือมีการกล่าวอ้างข้อสัญญาในข้อเรียกร้องหรือ</w:t>
      </w:r>
      <w:r w:rsidRPr="00966534">
        <w:rPr>
          <w:rFonts w:ascii="TH SarabunPSK" w:hAnsi="TH SarabunPSK" w:cs="TH SarabunPSK"/>
          <w:sz w:val="32"/>
          <w:szCs w:val="32"/>
          <w:cs/>
        </w:rPr>
        <w:t>ข้อคัดค้านและคู่สัญญาฝ่ายที่มิได้กล่าวอ้างไม่ปฏิเสธให้ถือว่ามีสัญญาอนุญาโตตุลาการแล้ว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9096D">
        <w:rPr>
          <w:rFonts w:ascii="TH SarabunPSK" w:hAnsi="TH SarabunPSK" w:cs="TH SarabunPSK"/>
          <w:spacing w:val="-10"/>
          <w:sz w:val="32"/>
          <w:szCs w:val="32"/>
          <w:cs/>
        </w:rPr>
        <w:t>สัญญาที่มีหลักฐานเป็นหนังสืออันได้กล่าวถึงเอกสารใดที่</w:t>
      </w:r>
      <w:r w:rsidR="0079096D" w:rsidRPr="0079096D">
        <w:rPr>
          <w:rFonts w:ascii="TH SarabunPSK" w:hAnsi="TH SarabunPSK" w:cs="TH SarabunPSK"/>
          <w:spacing w:val="-10"/>
          <w:sz w:val="32"/>
          <w:szCs w:val="32"/>
          <w:cs/>
        </w:rPr>
        <w:t>มีข้อตกลงให้ระงับข้อพิพาทโดยวิธ</w:t>
      </w:r>
      <w:r w:rsidR="0079096D" w:rsidRPr="0079096D">
        <w:rPr>
          <w:rFonts w:ascii="TH SarabunPSK" w:hAnsi="TH SarabunPSK" w:cs="TH SarabunPSK" w:hint="cs"/>
          <w:spacing w:val="-10"/>
          <w:sz w:val="32"/>
          <w:szCs w:val="32"/>
          <w:cs/>
        </w:rPr>
        <w:t>ี</w:t>
      </w:r>
      <w:r w:rsidRPr="0079096D">
        <w:rPr>
          <w:rFonts w:ascii="TH SarabunPSK" w:hAnsi="TH SarabunPSK" w:cs="TH SarabunPSK"/>
          <w:spacing w:val="-10"/>
          <w:sz w:val="32"/>
          <w:szCs w:val="32"/>
          <w:cs/>
        </w:rPr>
        <w:t>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โดยมีวัตถุประสงค์ให้ข้อตกลงนั้นเป็นส่วนหนึ่งของสัญญาหลัก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ให้ถือว่ามีสัญญาอนุญาโตตุลาการแล้ว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13" w:name="S12"/>
      <w:r w:rsidRPr="00966534">
        <w:rPr>
          <w:rFonts w:ascii="TH SarabunPSK" w:hAnsi="TH SarabunPSK" w:cs="TH SarabunPSK"/>
          <w:sz w:val="32"/>
          <w:szCs w:val="32"/>
          <w:cs/>
        </w:rPr>
        <w:t>มาตรา ๑๒</w:t>
      </w:r>
      <w:bookmarkEnd w:id="13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ความสมบูรณ์แห่งสัญญาอนุญาโตตุลาการและการตั้งอนุญาโตตุลาการย่อมไม่เสียไปแม้ในภายหลังคู่สัญญาฝ่ายใดฝ่ายหนึ่งตายหรือสิ้นสุดสภาพความเป็นนิติบุคคล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ถูกพิทักษ์ทรัพย์เด็ดขาดหรือถูกศาลสั่งให้เป็นคนไร้ความสามารถหรือเสมือนไร้ความสามารถ</w:t>
      </w:r>
    </w:p>
    <w:p w:rsidR="00966534" w:rsidRPr="00966534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44401E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bookmarkStart w:id="14" w:name="S13"/>
      <w:r w:rsidRPr="00966534">
        <w:rPr>
          <w:rFonts w:ascii="TH SarabunPSK" w:hAnsi="TH SarabunPSK" w:cs="TH SarabunPSK"/>
          <w:sz w:val="32"/>
          <w:szCs w:val="32"/>
          <w:cs/>
        </w:rPr>
        <w:lastRenderedPageBreak/>
        <w:t>มาตรา ๑๓</w:t>
      </w:r>
      <w:bookmarkEnd w:id="14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เมื่อมีการโอนสิทธิเรียกร้องหรือความรับผิดใด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สัญญาอนุญาโตตุลาการที่มีอยู่เกี่ยวกับสิทธิเรียกร้องหรือความรับผิดนั้นย่อมผูกพันผู้รับโอนด้วย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15" w:name="S14"/>
      <w:r w:rsidRPr="00966534">
        <w:rPr>
          <w:rFonts w:ascii="TH SarabunPSK" w:hAnsi="TH SarabunPSK" w:cs="TH SarabunPSK"/>
          <w:sz w:val="32"/>
          <w:szCs w:val="32"/>
          <w:cs/>
        </w:rPr>
        <w:t>มาตรา ๑๔</w:t>
      </w:r>
      <w:bookmarkEnd w:id="15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ในกรณีที่คู่สัญญาฝ่ายใดฝ่ายหนึ่งฟ้องคดีเกี่ยวกับข้อพิพาทตามสัญญาอนุญาโตตุลาการโดยมิได้เสนอข้อพิพาทนั้นต่อคณะอนุญาโตตุลาการตามสัญญา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คู่สัญญาฝ่ายที่ถูกฟ้องอาจยื่นคำร้องต่อศาลที่มี</w:t>
      </w:r>
      <w:r w:rsidRPr="0079096D">
        <w:rPr>
          <w:rFonts w:ascii="TH SarabunPSK" w:hAnsi="TH SarabunPSK" w:cs="TH SarabunPSK"/>
          <w:spacing w:val="-4"/>
          <w:sz w:val="32"/>
          <w:szCs w:val="32"/>
          <w:cs/>
        </w:rPr>
        <w:t>เขตอำนาจไม่ช้ากว่าวันยื่นคำให้การหรือภายในระยะเวลาที่มีสิทธิยื่นคำให้การตามกฎหมายให้มีคำสั่งจำหน่ายคดี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เพื่อให้คู่สัญญาไปดำเนินการทางอนุญาโตตุลาการ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และเมื่อศาลทำการไต่สวนแล้วเห็นว่าไม่มีเหตุที่ทำให้สัญญาอนุญาโตตุลาการนั้นเป็นโมฆะ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หรือใช้บังคับไม่ได้ หรือมีเหตุที่ทำให้ไม่สามารถปฏิบัติตามสัญญานั้นได้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ก็ให้มีคำสั่งจำหน่ายคดีนั้นเสีย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ในระหว่างการพิจารณาคำร้องของศาลตามวรรคหนึ่ง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คู่สัญญาฝ่ายใดฝ่ายหนึ่งอาจเริ่มดำเนินการทางอนุญาโตตุลาการได้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หรือคณะอนุญาโตตุลาการอาจดำเนินกระบวนพิจารณาต่อไป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และมีคำชี้ขาดในข้อพิพาทนั้นได้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16" w:name="S15"/>
      <w:r w:rsidRPr="00966534">
        <w:rPr>
          <w:rFonts w:ascii="TH SarabunPSK" w:hAnsi="TH SarabunPSK" w:cs="TH SarabunPSK"/>
          <w:sz w:val="32"/>
          <w:szCs w:val="32"/>
          <w:cs/>
        </w:rPr>
        <w:t>มาตรา ๑๕</w:t>
      </w:r>
      <w:bookmarkEnd w:id="16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ในสัญญาระหว่างหน่วยงานของรัฐกับเอกชนไม่ว่าเป็นสัญญาทางปกครองหรือไม่ก็ตาม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79096D">
        <w:rPr>
          <w:rFonts w:ascii="TH SarabunPSK" w:hAnsi="TH SarabunPSK" w:cs="TH SarabunPSK"/>
          <w:spacing w:val="-4"/>
          <w:sz w:val="32"/>
          <w:szCs w:val="32"/>
          <w:cs/>
        </w:rPr>
        <w:t>คู่สัญญาอาจตกลงให้ใช้วิธีการอนุญาโตตุลาการในการระงับข้อพิพาทได้</w:t>
      </w:r>
      <w:r w:rsidRPr="0079096D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79096D">
        <w:rPr>
          <w:rFonts w:ascii="TH SarabunPSK" w:hAnsi="TH SarabunPSK" w:cs="TH SarabunPSK"/>
          <w:spacing w:val="-4"/>
          <w:sz w:val="32"/>
          <w:szCs w:val="32"/>
          <w:cs/>
        </w:rPr>
        <w:t>และให้สัญญาอนุญาโตตุลาการดังกล่าว</w:t>
      </w:r>
      <w:r w:rsidRPr="00966534">
        <w:rPr>
          <w:rFonts w:ascii="TH SarabunPSK" w:hAnsi="TH SarabunPSK" w:cs="TH SarabunPSK"/>
          <w:sz w:val="32"/>
          <w:szCs w:val="32"/>
          <w:cs/>
        </w:rPr>
        <w:t>มีผลผูกพันคู่สัญญา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17" w:name="S16"/>
      <w:r w:rsidRPr="00966534">
        <w:rPr>
          <w:rFonts w:ascii="TH SarabunPSK" w:hAnsi="TH SarabunPSK" w:cs="TH SarabunPSK"/>
          <w:sz w:val="32"/>
          <w:szCs w:val="32"/>
          <w:cs/>
        </w:rPr>
        <w:t>มาตรา ๑๖</w:t>
      </w:r>
      <w:bookmarkEnd w:id="17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คู่สัญญาที่ได้ทำสัญญาอนุญาโตตุลาการไว้อาจยื่นคำร้องต่อศาลที่มีเขตอำนาจให้มีคำสั่งใช้วิธีการชั่วคราวเพื่อคุ้มครองประโยชน์ของตนก่อ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ขณะดำเนินการทางอนุญาโตตุลาการได้ถ้าศาลเห็นว่ากระบวนพิจารณานั้นหากเป็นการพิจารณาของศาลแล้วศาลทำให้ได้ก็ให้ศาลจัดการให้ตามคำร้องนั้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ทั้งนี้ ให้นำบทบัญญัติแห่งกฎหมายวิธีพิจารณาความของศาล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ในส่วนที่เกี่ยวกับการนั้นมาใช้บังคับโดยอนุโลม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ในกรณีที่ศาลมีคำสั่งตามคำร้องของคู่สัญญาตามวรรคหนึ่ง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ถ้าคู่สัญญาฝ่ายที่ยื่นคำร้องมิได้ดำเนินการทางอนุญาโตตุลาการภายในสามสิบวันนับแต่วันที่ศาลมีคำสั่งหรือภายในระยะเวลาที่ศาลกำหนดให้ถือว่าคำสั่งนั้นเป็นอันยกเลิกเมื่อครบกำหนดดังกล่าว</w:t>
      </w: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 </w:t>
      </w:r>
    </w:p>
    <w:p w:rsidR="0044401E" w:rsidRPr="00966534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18" w:name="G2"/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Pr="0096653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bookmarkEnd w:id="18"/>
    </w:p>
    <w:p w:rsidR="0044401E" w:rsidRPr="00966534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คณะอนุญาโตตุลาการ</w:t>
      </w:r>
    </w:p>
    <w:p w:rsidR="0044401E" w:rsidRPr="0079096D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bookmarkStart w:id="19" w:name="S17"/>
      <w:r w:rsidRPr="00966534">
        <w:rPr>
          <w:rFonts w:ascii="TH SarabunPSK" w:hAnsi="TH SarabunPSK" w:cs="TH SarabunPSK"/>
          <w:sz w:val="32"/>
          <w:szCs w:val="32"/>
          <w:cs/>
        </w:rPr>
        <w:t>มาตรา ๑๗</w:t>
      </w:r>
      <w:bookmarkEnd w:id="19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ให้คณะอนุญาโตตุลาการประกอบด้วยอนุญาโตตุลาการเป็นจำนวนเลขคี่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9096D">
        <w:rPr>
          <w:rFonts w:ascii="TH SarabunPSK" w:hAnsi="TH SarabunPSK" w:cs="TH SarabunPSK"/>
          <w:spacing w:val="-8"/>
          <w:sz w:val="32"/>
          <w:szCs w:val="32"/>
          <w:cs/>
        </w:rPr>
        <w:t>ในกรณีที่คู่พิพาทกำหนดจำนวนอนุญาโตตุลาการเป็นเลขคู่</w:t>
      </w:r>
      <w:r w:rsidRPr="0079096D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79096D">
        <w:rPr>
          <w:rFonts w:ascii="TH SarabunPSK" w:hAnsi="TH SarabunPSK" w:cs="TH SarabunPSK"/>
          <w:spacing w:val="-8"/>
          <w:sz w:val="32"/>
          <w:szCs w:val="32"/>
          <w:cs/>
        </w:rPr>
        <w:t>ให้อนุญาโตตุลาการร่วมกันตั้งอนุญาโตตุลากา</w:t>
      </w:r>
      <w:r w:rsidRPr="00966534">
        <w:rPr>
          <w:rFonts w:ascii="TH SarabunPSK" w:hAnsi="TH SarabunPSK" w:cs="TH SarabunPSK"/>
          <w:sz w:val="32"/>
          <w:szCs w:val="32"/>
          <w:cs/>
        </w:rPr>
        <w:t>รเพิ่มอีกหนึ่งคนเป็นประธานคณะอนุญาโตตุลาการ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วิธีการตั้งประธานคณะอนุญาโตตุลาการ ให้เป็นไปตามมาตรา ๑๘ วรรคหนึ่ง</w:t>
      </w:r>
      <w:r w:rsidRPr="00966534">
        <w:rPr>
          <w:rFonts w:ascii="TH SarabunPSK" w:hAnsi="TH SarabunPSK" w:cs="TH SarabunPSK"/>
          <w:sz w:val="32"/>
          <w:szCs w:val="32"/>
        </w:rPr>
        <w:t xml:space="preserve"> (</w:t>
      </w:r>
      <w:r w:rsidRPr="00966534">
        <w:rPr>
          <w:rFonts w:ascii="TH SarabunPSK" w:hAnsi="TH SarabunPSK" w:cs="TH SarabunPSK"/>
          <w:sz w:val="32"/>
          <w:szCs w:val="32"/>
          <w:cs/>
        </w:rPr>
        <w:t>๒)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Pr="0079096D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pacing w:val="-6"/>
          <w:sz w:val="32"/>
          <w:szCs w:val="32"/>
        </w:rPr>
      </w:pPr>
      <w:r w:rsidRPr="0079096D">
        <w:rPr>
          <w:rFonts w:ascii="TH SarabunPSK" w:hAnsi="TH SarabunPSK" w:cs="TH SarabunPSK"/>
          <w:spacing w:val="-6"/>
          <w:sz w:val="32"/>
          <w:szCs w:val="32"/>
          <w:cs/>
        </w:rPr>
        <w:t>ในกรณีที่คู่พิพาทไม่สามารถตกลงกำหนดจำนวนอนุญาโตตุลาการได้</w:t>
      </w:r>
      <w:r w:rsidRPr="0079096D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79096D">
        <w:rPr>
          <w:rFonts w:ascii="TH SarabunPSK" w:hAnsi="TH SarabunPSK" w:cs="TH SarabunPSK"/>
          <w:spacing w:val="-6"/>
          <w:sz w:val="32"/>
          <w:szCs w:val="32"/>
          <w:cs/>
        </w:rPr>
        <w:t>ให้มีอนุญาโตตุลาการเพียงคนเดียว</w:t>
      </w:r>
    </w:p>
    <w:p w:rsidR="00966534" w:rsidRPr="0079096D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Pr="00966534" w:rsidRDefault="0044401E" w:rsidP="0079096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20" w:name="S18"/>
      <w:r w:rsidRPr="00966534">
        <w:rPr>
          <w:rFonts w:ascii="TH SarabunPSK" w:hAnsi="TH SarabunPSK" w:cs="TH SarabunPSK"/>
          <w:sz w:val="32"/>
          <w:szCs w:val="32"/>
          <w:cs/>
        </w:rPr>
        <w:t>มาตรา ๑๘</w:t>
      </w:r>
      <w:bookmarkEnd w:id="20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ในกรณีที่คู่พิพาทมิได้กำหนดวิธีการตั้งคณะอนุญาโตตุลาการไว้เป็นอย่างอื่น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ให้ดำเนินการดังต่อไปนี้</w:t>
      </w:r>
    </w:p>
    <w:p w:rsidR="0044401E" w:rsidRPr="00966534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๑)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ในกรณีที่กำหนดให้คณะอนุญาโตตุลาการประกอบด้วยอนุญาโตตุลาการเพียงคนเดียว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ถ้าคู่พิพาท</w:t>
      </w: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ไม่อาจตกลงกันได้</w:t>
      </w:r>
      <w:r w:rsidRPr="00580CA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ให้คู่พิพาทฝ่ายใดฝ่ายหนึ่งยื่นคำร้องต่อศาลที่มีเขตอำนาจให้มีคำสั่งตั้งคณะอนุญาโตตุลาการแทน</w:t>
      </w: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lastRenderedPageBreak/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๒)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6"/>
          <w:sz w:val="32"/>
          <w:szCs w:val="32"/>
          <w:cs/>
        </w:rPr>
        <w:t>ในกรณีที่กำหนดให้คณะอนุญาโตตุลาการประกอบด้วยอนุญาโตตุลาการมากกว่าหนึ่งคนให้คู่พิพาท</w:t>
      </w:r>
      <w:r w:rsidRPr="00966534">
        <w:rPr>
          <w:rFonts w:ascii="TH SarabunPSK" w:hAnsi="TH SarabunPSK" w:cs="TH SarabunPSK"/>
          <w:sz w:val="32"/>
          <w:szCs w:val="32"/>
          <w:cs/>
        </w:rPr>
        <w:t>ตั้งอนุญาโตตุลาการฝ่ายละเท่ากัน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และให้อนุญาโตตุลาการดังกล่าวร่วมกันตั้งอนุญาโตตุลาการอีกคนหนึ่ง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ต่ถ้าคู่พิพาทฝ่ายใดมิได้ตั้งอนุญาโตตุลาการภายในสามสิบวันนับแต่วันที่ได้รับแจ้งจากคู่พิพาทอีกฝ่ายหนึ่งให้ตั้ง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ถ้าอนุญาโตตุลาการทั้งสองฝ่ายไม่อาจร่วมกันตั้งประธานคณะอนุญาโตตุลาการได้ภายในสามสิบวันนับแต่วันที่ผู้นั้นได้รับการตั้งให้เป็นอนุญาโตตุลาการให้คู่พิพาทฝ่ายใดฝ่ายหนึ่งยื่นคำร้องต่อศาลที่มีเขตอำนาจให้มีคำสั่งตั้ง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หรือประธานคณะอนุญาโตตุลาการแทน</w:t>
      </w:r>
    </w:p>
    <w:p w:rsidR="00966534" w:rsidRPr="00580CA7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Pr="00966534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80CA7">
        <w:rPr>
          <w:rFonts w:ascii="TH SarabunPSK" w:hAnsi="TH SarabunPSK" w:cs="TH SarabunPSK"/>
          <w:spacing w:val="-8"/>
          <w:sz w:val="32"/>
          <w:szCs w:val="32"/>
          <w:cs/>
        </w:rPr>
        <w:t>ในกรณีที่การตั้งอนุญาโตตุลาการตามวรรคหนึ่งมิได้กำหนดวิธีการอื่นใดที่ทำให้สามารถตั้งอนุญาโตตุลาการได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ห้คู่พิพาทฝ่ายใดฝ่ายหนึ่งยื่นคำร้องต่อศาลที่มีเขตอำนาจให้ดำเนินการตั้งอนุญาโตตุลาการตามที่ศาลเห็นสมควรได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หากปรากฏว่า</w:t>
      </w: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๑)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คู่พิพาทฝ่ายใดฝ่ายหนึ่งมิได้ดำเนินการตามวิธีการที่กำหนดไว้</w:t>
      </w: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๒)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คู่พิพาทหรืออนุญาโตตุลาการไม่อาจตกลงกันตามวิธีการที่กำหนดไว้ได้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</w:t>
      </w:r>
    </w:p>
    <w:p w:rsidR="0044401E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๓)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บุคคลที่สามหรือหน่วยงานใดหน่วยงานหนึ่งมิได้ดำเนินการตามวิธีการที่กำหนดไว้</w:t>
      </w:r>
    </w:p>
    <w:p w:rsidR="00966534" w:rsidRPr="00580CA7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21" w:name="S19"/>
      <w:r w:rsidRPr="00966534">
        <w:rPr>
          <w:rFonts w:ascii="TH SarabunPSK" w:hAnsi="TH SarabunPSK" w:cs="TH SarabunPSK"/>
          <w:sz w:val="32"/>
          <w:szCs w:val="32"/>
          <w:cs/>
        </w:rPr>
        <w:t>มาตรา ๑๙</w:t>
      </w:r>
      <w:bookmarkEnd w:id="21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อนุญาโตตุลาการต้องมีความเป็นกลางและเป็นอิสระ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รวมทั้งต้องมีคุณสมบัติตามที่กำหนดไว้</w:t>
      </w:r>
      <w:r w:rsidRPr="00580CA7">
        <w:rPr>
          <w:rFonts w:ascii="TH SarabunPSK" w:hAnsi="TH SarabunPSK" w:cs="TH SarabunPSK"/>
          <w:spacing w:val="4"/>
          <w:sz w:val="32"/>
          <w:szCs w:val="32"/>
          <w:cs/>
        </w:rPr>
        <w:t>ในสัญญาอนุญาโตตุลาการ</w:t>
      </w:r>
      <w:r w:rsidRPr="00580CA7">
        <w:rPr>
          <w:rFonts w:ascii="TH SarabunPSK" w:hAnsi="TH SarabunPSK" w:cs="TH SarabunPSK"/>
          <w:spacing w:val="4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4"/>
          <w:sz w:val="32"/>
          <w:szCs w:val="32"/>
          <w:cs/>
        </w:rPr>
        <w:t>หรือในกรณีที่คู่สัญญาตกลงกันให้หน่วยงานซึ่งจัดตั้งขึ้นเพื่อดำเนินการระงับ</w:t>
      </w:r>
      <w:r w:rsidRPr="00966534">
        <w:rPr>
          <w:rFonts w:ascii="TH SarabunPSK" w:hAnsi="TH SarabunPSK" w:cs="TH SarabunPSK"/>
          <w:sz w:val="32"/>
          <w:szCs w:val="32"/>
          <w:cs/>
        </w:rPr>
        <w:t>ข้อพิพาทโดยวิธีอนุญาโตตุลาการเป็นผู้ดำเนินการต้องมีคุณสมบัติตามที่หน่วยงานดังกล่าวกำหนด</w:t>
      </w:r>
    </w:p>
    <w:p w:rsidR="00966534" w:rsidRPr="00580CA7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บุคคลซึ่งจะถูกตั้งเป็นอนุญาโตตุลาการจะต้องเปิดเผยข้อเท็จจริงซึ่งอาจเป็นเหตุอันควรสงสัยถึงความเป็นกลางหรือความเป็นอิสระของต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และนับแต่เวลาที่ได้รับการตั้งและตลอดระยะเวลาที่ดำเนินการทางอนุญาโตตุลาการ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บุคคลดังกล่าวจะต้องเปิดเผยข้อเท็จจริงเช่นว่านั้นต่อคู่พิพาทโดยไม่ชักช้าเว้นแต่จะได้แจ้งให้คู่พิพาทรู้ล่วงหน้าแล้ว</w:t>
      </w:r>
    </w:p>
    <w:p w:rsidR="00966534" w:rsidRPr="00580CA7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อนุญาโตตุลาการอาจถูกคัดค้านได้</w:t>
      </w:r>
      <w:r w:rsidRPr="00580CA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หากปรากฏข้อเท็จจริงซึ่งเป็นเหตุอันควรสงสัยถึงความเป็นกลางหรือความเป็นอิสระ</w:t>
      </w:r>
      <w:r w:rsidRPr="00580CA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หรือการขาดคุณสมบัติตามที่คู่พิพาทตกลงกัน</w:t>
      </w:r>
      <w:r w:rsidRPr="00580CA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แต่คู่พิพาทจะคัดค้านอนุญาโตตุลาการซึ่งตนเป็น</w:t>
      </w:r>
      <w:r w:rsidR="00580CA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ผู้</w:t>
      </w: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ตั้งหรือร่วมตั้งมิได้</w:t>
      </w:r>
      <w:r w:rsidRPr="00580CA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เว้นแต่คู่พิพาทฝ่ายนั้นมิได้รู้หรือควรรู้ถึงเหตุแห่งการคัดค้านในขณะที่ตั้งอนุญาโตตุลาการนั้น</w:t>
      </w:r>
    </w:p>
    <w:p w:rsidR="00966534" w:rsidRPr="00580CA7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22" w:name="S20"/>
      <w:r w:rsidRPr="00580CA7">
        <w:rPr>
          <w:rFonts w:ascii="TH SarabunPSK" w:hAnsi="TH SarabunPSK" w:cs="TH SarabunPSK"/>
          <w:spacing w:val="-10"/>
          <w:sz w:val="32"/>
          <w:szCs w:val="32"/>
          <w:cs/>
        </w:rPr>
        <w:t>มาตรา ๒๐</w:t>
      </w:r>
      <w:bookmarkEnd w:id="22"/>
      <w:r w:rsidRPr="00580CA7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580CA7">
        <w:rPr>
          <w:rFonts w:ascii="TH SarabunPSK" w:hAnsi="TH SarabunPSK" w:cs="TH SarabunPSK"/>
          <w:spacing w:val="-10"/>
          <w:sz w:val="32"/>
          <w:szCs w:val="32"/>
          <w:cs/>
        </w:rPr>
        <w:t>ในกรณีที่คู่พิพาทมิได้ตกลงกันไว้เป็นอย่างอื่น</w:t>
      </w:r>
      <w:r w:rsidRPr="00580CA7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10"/>
          <w:sz w:val="32"/>
          <w:szCs w:val="32"/>
          <w:cs/>
        </w:rPr>
        <w:t>คู่พิพาทฝ่ายที่ประสงค์จะคัดค้านอนุญาโตตุลาการ</w:t>
      </w:r>
      <w:r w:rsidRPr="00966534">
        <w:rPr>
          <w:rFonts w:ascii="TH SarabunPSK" w:hAnsi="TH SarabunPSK" w:cs="TH SarabunPSK"/>
          <w:sz w:val="32"/>
          <w:szCs w:val="32"/>
          <w:cs/>
        </w:rPr>
        <w:t>จะต้องยื่นหนังสือแสดงเหตุแห่งการคัดค้านต่อคณะอนุญาโตตุลาการภายในสิบห้าวันนับแต่วันที่ได้รู้ถึงการตั้ง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หรือรู้ถึงข้อเท็จจริงตามที่บัญญัติไว้ในมาตรา ๑๙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วรรคสาม</w:t>
      </w:r>
      <w:r w:rsidR="00AD5137" w:rsidRPr="009665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ละหากอนุญาโตตุลาการซึ่งถูกคัดค้านไม่ถอนตัวจากการเป็นอนุญาโตตุลาการหรือคู่พิพาทอีกฝ่ายหนึ่งไม่เห็นด้วยกับข้อคัดค้านนั้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ให้คณะอนุญาโตตุลาการเป็นผู้วินิจฉัยคำคัดค้านนั้น</w:t>
      </w:r>
    </w:p>
    <w:p w:rsidR="00966534" w:rsidRPr="00580CA7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ถ้าการคัดค้านโดยวิธีตามที่คู่พิพาทตกลงกันหรือตามวิธีที่บัญญัติไว้ในวรรคหนึ่ง</w:t>
      </w:r>
      <w:r w:rsidRPr="00580CA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ไม่บรรลุผลหรือในกรณี</w:t>
      </w:r>
      <w:r w:rsidRPr="00966534">
        <w:rPr>
          <w:rFonts w:ascii="TH SarabunPSK" w:hAnsi="TH SarabunPSK" w:cs="TH SarabunPSK"/>
          <w:sz w:val="32"/>
          <w:szCs w:val="32"/>
          <w:cs/>
        </w:rPr>
        <w:t>มีอนุญาโตตุลาการเพียงคนเดียว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ู่พิพาทฝ่ายที่คัดค้านอาจยื่นคำร้องคัดค้านต่อศาลที่มีเขตอำนาจภายในสามสิบวันนับแต่วันที่ได้รับหนังสือแจ้งคำวินิจฉัยคำคัดค้านนั้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หรือนับแต่วันที่รู้ถึงการตั้งอนุญาโตตุลาการ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หรือรู้ถึงข้อเท็จจริงตามที่บัญญัติไว้ในมาตรา ๑๙ วรรคสาม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แล้วแต่กรณีและเมื่อศาลไต่สวนคำคัดค้านนั้นแล้วให้มีคำสั่งยอมรับหรือยกเสียซึ่งคำคัดค้านนั้น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และในระหว่างการพิจารณาของศาล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ณะอนุญาโตตุลาการซึ่งรวมถึงอนุญาโตตุลาการซึ่งถูกคัดค้านอาจดำเนินการทางอนุญาโตตุลาการต่อไปจนกระทั่งมีคำชี้ขาดได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ทั้งนี้ เว้นแต่ศาลจะมีคำสั่งเป็นอย่างอื่น</w:t>
      </w:r>
    </w:p>
    <w:p w:rsidR="00966534" w:rsidRPr="00580CA7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lastRenderedPageBreak/>
        <w:t>ในกรณีที่มีเหตุจำเป็น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ณะอนุญาโตตุลาการอาจขยายระยะเวลาการคัดค้านอนุญาโตตุลาการตามวรรคหนึ่งออกไปได้อีกไม่เกินสิบห้าวัน</w:t>
      </w:r>
    </w:p>
    <w:p w:rsidR="00966534" w:rsidRPr="00580CA7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bookmarkStart w:id="23" w:name="S21"/>
      <w:r w:rsidRPr="00966534">
        <w:rPr>
          <w:rFonts w:ascii="TH SarabunPSK" w:hAnsi="TH SarabunPSK" w:cs="TH SarabunPSK"/>
          <w:sz w:val="32"/>
          <w:szCs w:val="32"/>
          <w:cs/>
        </w:rPr>
        <w:t>มาตรา ๒๑</w:t>
      </w:r>
      <w:bookmarkEnd w:id="23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การเป็นอนุญาโตตุลาการสิ้นสุดลงเมื่อตาย</w:t>
      </w: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ในกรณีที่บุคคลซึ่งจะได้รับหรือได้รับการตั้งเป็นอนุญาโตตุลาการผู้ใดไม่สามารถปฏิบัติหน้าที่ได้ไม่ว่า</w:t>
      </w:r>
      <w:r w:rsidRPr="00580CA7">
        <w:rPr>
          <w:rFonts w:ascii="TH SarabunPSK" w:hAnsi="TH SarabunPSK" w:cs="TH SarabunPSK"/>
          <w:spacing w:val="-6"/>
          <w:sz w:val="32"/>
          <w:szCs w:val="32"/>
          <w:cs/>
        </w:rPr>
        <w:t>โดยไม่ยินยอมรับการตั้ง</w:t>
      </w:r>
      <w:r w:rsidRPr="00580CA7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6"/>
          <w:sz w:val="32"/>
          <w:szCs w:val="32"/>
          <w:cs/>
        </w:rPr>
        <w:t>ถูกพิทักษ์ทรัพย์เด็ดขาด ถูกศาลสั่งให้เป็นคนไร้ความสามารถหรือเสมือนไร้ความสามารถ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หรือไม่ปฏิบัติหน้าที่ภายในระยะเวลาอันสมควรด้วยเหตุอื่น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ให้การเป็นอนุญาโตตุลาการของผู้นั้นสิ้นสุดลงเมื่อ</w:t>
      </w: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อนุญาโตตุลาการผู้นั้นขอถอนตัว</w:t>
      </w:r>
      <w:r w:rsidRPr="00580CA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หรือคู่พิพาทตกลงกันให้การเป็นอนุญาโตตุลาการสิ้นสุดลง</w:t>
      </w:r>
      <w:r w:rsidRPr="00580CA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แต่ถ้ายังมีข้อโต้แย้ง</w:t>
      </w:r>
      <w:r w:rsidRPr="00966534">
        <w:rPr>
          <w:rFonts w:ascii="TH SarabunPSK" w:hAnsi="TH SarabunPSK" w:cs="TH SarabunPSK"/>
          <w:sz w:val="32"/>
          <w:szCs w:val="32"/>
          <w:cs/>
        </w:rPr>
        <w:t>ในเหตุดังกล่าว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ู่พิพาทฝ่ายใดฝ่ายหนึ่งอาจยื่นคำร้องต่อศาลที่มีเขตอำนาจให้วินิจฉัยถึงการสิ้นสุดของการเป็นอนุญาโตตุลาการได้</w:t>
      </w:r>
    </w:p>
    <w:p w:rsidR="0044401E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ภายใต้บังคับวรรคสองหรือมาตรา ๒๐ วรรคหนึ่ง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การที่อนุญาโตตุลาการขอถอนตัวหรือการที่คู่พิพาท</w:t>
      </w:r>
      <w:r w:rsidRPr="00580CA7">
        <w:rPr>
          <w:rFonts w:ascii="TH SarabunPSK" w:hAnsi="TH SarabunPSK" w:cs="TH SarabunPSK"/>
          <w:spacing w:val="-6"/>
          <w:sz w:val="32"/>
          <w:szCs w:val="32"/>
          <w:cs/>
        </w:rPr>
        <w:t>ตกลงกันให้การเป็นอนุญาโตตุลาการสิ้นสุดลง</w:t>
      </w:r>
      <w:r w:rsidRPr="00580CA7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6"/>
          <w:sz w:val="32"/>
          <w:szCs w:val="32"/>
          <w:cs/>
        </w:rPr>
        <w:t>ไม่ถือว่าเป็นการยอมรับเหตุตามวรรคสองหรือมาตรา ๑๙ วรรคสาม</w:t>
      </w:r>
    </w:p>
    <w:p w:rsidR="00966534" w:rsidRPr="00580CA7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24" w:name="S22"/>
      <w:r w:rsidRPr="00966534">
        <w:rPr>
          <w:rFonts w:ascii="TH SarabunPSK" w:hAnsi="TH SarabunPSK" w:cs="TH SarabunPSK"/>
          <w:sz w:val="32"/>
          <w:szCs w:val="32"/>
          <w:cs/>
        </w:rPr>
        <w:t>มาตรา ๒๒</w:t>
      </w:r>
      <w:bookmarkEnd w:id="24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ถ้าการเป็นอนุญาโตตุลาการสิ้นสุดลงตามมาตรา ๒๐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หรือมาตรา ๒๑ หรือเพราะ</w:t>
      </w:r>
      <w:proofErr w:type="spellStart"/>
      <w:r w:rsidRPr="00966534">
        <w:rPr>
          <w:rFonts w:ascii="TH SarabunPSK" w:hAnsi="TH SarabunPSK" w:cs="TH SarabunPSK"/>
          <w:sz w:val="32"/>
          <w:szCs w:val="32"/>
          <w:cs/>
        </w:rPr>
        <w:t>เหตุการ</w:t>
      </w:r>
      <w:proofErr w:type="spellEnd"/>
      <w:r w:rsidRPr="00966534">
        <w:rPr>
          <w:rFonts w:ascii="TH SarabunPSK" w:hAnsi="TH SarabunPSK" w:cs="TH SarabunPSK"/>
          <w:sz w:val="32"/>
          <w:szCs w:val="32"/>
          <w:cs/>
        </w:rPr>
        <w:t>ถอนตัวของอนุญาโตตุลาการ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คู่พิพาทตกลงกันให้การเป็นอนุญาโตตุลาการสิ้นสุดลงหรือในกรณีที่การเป็นอนุญาโตตุลาการสิ้นสุดลงด้วยเหตุอื่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ให้ตั้งอนุญาโตตุลาการแทนตามวิธีการที่ได้กำหนดไว้สำหรับการตั้งอนุญาโตตุลาการ</w:t>
      </w:r>
    </w:p>
    <w:p w:rsidR="00966534" w:rsidRPr="00580CA7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25" w:name="S23"/>
      <w:r w:rsidRPr="00966534">
        <w:rPr>
          <w:rFonts w:ascii="TH SarabunPSK" w:hAnsi="TH SarabunPSK" w:cs="TH SarabunPSK"/>
          <w:sz w:val="32"/>
          <w:szCs w:val="32"/>
          <w:cs/>
        </w:rPr>
        <w:t>มาตรา ๒๓</w:t>
      </w:r>
      <w:bookmarkEnd w:id="25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อนุญาโตตุลาการไม่ต้องรับผิดทางแพ่งในการกระทำตามหน้าที่ในฐานะอนุญาโตตุลาการ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เว้นแต่จะกระทำการโดยจงใจ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หรือประมาทเลินเล่ออย่างร้ายแรงทำให้คู่พิพาทฝ่ายใดฝ่ายหนึ่งเสียหาย</w:t>
      </w: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อนุญาโตตุลาการผู้ใด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เรียก รับ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ยอมจะรับทรัพย์สินหรือประโยชน์อื่นใดสำหรับตนเองหรือผู้อื่นโดยมิชอบเพื่อกระทำการหรือไม่กระทำการอย่างใดในหน้าที่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ต้องระวางโทษจำคุกไม่เกินสิบปีหรือปรับไม่เกินหนึ่งแสนบาท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หรือทั้งจำทั้งปรับ</w:t>
      </w:r>
    </w:p>
    <w:p w:rsidR="00966534" w:rsidRPr="00580CA7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ผู้ใดให้ ขอให้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รับว่าจะให้ทรัพย์สินหรือประโยชน์อื่นใดแก่อนุญาโตตุลาการเพื่อจูงใจให้กระทำการไม่กระทำการหรือประวิงการกระทำการใดอันมิชอบด้วยหน้าที่ต้องระวางโทษจำคุกไม่เกินสิบปีหรือปรับไม่เกินหนึ่งแสนบาท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หรือทั้งจำทั้งปรับ</w:t>
      </w:r>
    </w:p>
    <w:p w:rsidR="0044401E" w:rsidRPr="00966534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D5137" w:rsidRPr="00966534" w:rsidRDefault="00AD5137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44401E" w:rsidRPr="00966534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26" w:name="G3"/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Pr="0096653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bookmarkEnd w:id="26"/>
    </w:p>
    <w:p w:rsidR="0044401E" w:rsidRPr="00966534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อำนาจของคณะอนุญาโตตุลาการ</w:t>
      </w:r>
    </w:p>
    <w:p w:rsidR="0044401E" w:rsidRPr="00580CA7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sz w:val="16"/>
          <w:szCs w:val="16"/>
        </w:rPr>
      </w:pP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27" w:name="S24"/>
      <w:r w:rsidRPr="00966534">
        <w:rPr>
          <w:rFonts w:ascii="TH SarabunPSK" w:hAnsi="TH SarabunPSK" w:cs="TH SarabunPSK"/>
          <w:sz w:val="32"/>
          <w:szCs w:val="32"/>
          <w:cs/>
        </w:rPr>
        <w:t>มาตรา ๒๔</w:t>
      </w:r>
      <w:bookmarkEnd w:id="27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คณะอนุญาโตตุลาการมีอำนาจวินิจฉัยขอบเขตอำนาจของตนรวมถึงความมีอยู่หรือความสมบูรณ์ของสัญญา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ความสมบูรณ์ของการตั้งคณะอนุญาโตตุลาการ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และประเด็นข้อพิพาทอัน</w:t>
      </w:r>
      <w:r w:rsidRPr="00580CA7">
        <w:rPr>
          <w:rFonts w:ascii="TH SarabunPSK" w:hAnsi="TH SarabunPSK" w:cs="TH SarabunPSK"/>
          <w:spacing w:val="-6"/>
          <w:sz w:val="32"/>
          <w:szCs w:val="32"/>
          <w:cs/>
        </w:rPr>
        <w:t>อยู่ภายในขอบเขตอำนาจของคณะอนุญาโตตุลาการได้</w:t>
      </w:r>
      <w:r w:rsidRPr="00580CA7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6"/>
          <w:sz w:val="32"/>
          <w:szCs w:val="32"/>
          <w:cs/>
        </w:rPr>
        <w:t>และเพื่อวัตถุประสงค์นี้ให้ถือว่าข้อสัญญาอนุญาโตตุลาการซึ่งเป็นส่วนหนึ่งของสัญญาหลักเป็นข้อสัญญาแยกต่างหากจากสัญญาหลัก</w:t>
      </w:r>
      <w:r w:rsidRPr="00580CA7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6"/>
          <w:sz w:val="32"/>
          <w:szCs w:val="32"/>
          <w:cs/>
        </w:rPr>
        <w:t>คำวินิจฉัยของคณะอนุญาโตตุลาการ</w:t>
      </w:r>
      <w:r w:rsidRPr="00966534">
        <w:rPr>
          <w:rFonts w:ascii="TH SarabunPSK" w:hAnsi="TH SarabunPSK" w:cs="TH SarabunPSK"/>
          <w:sz w:val="32"/>
          <w:szCs w:val="32"/>
          <w:cs/>
        </w:rPr>
        <w:t>ที่ว่าสัญญาหลักเป็นโมฆะหรือไม่สมบูรณ์จะไม่กระทบกระเทือนถึงข้อสัญญาอนุญาโตตุลาการ</w:t>
      </w:r>
    </w:p>
    <w:p w:rsidR="00966534" w:rsidRPr="00580CA7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80CA7">
        <w:rPr>
          <w:rFonts w:ascii="TH SarabunPSK" w:hAnsi="TH SarabunPSK" w:cs="TH SarabunPSK"/>
          <w:spacing w:val="4"/>
          <w:sz w:val="32"/>
          <w:szCs w:val="32"/>
          <w:cs/>
        </w:rPr>
        <w:t>การคัดค้านอำนาจของคณะอนุญาโตตุลาการในการพิจารณาข้อพิพาทใดจะต้องถูกยกขึ้นว่ากล่าว</w:t>
      </w: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ไม่ช้ากว่าวันยื่นคำคัดค้านต่อสู้ในประเด็นข้อพิพาท</w:t>
      </w:r>
      <w:r w:rsidRPr="00580CA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และคู่พิพาทจะไม่ถูกตัดสิทธิที่จะคัดค้านเพราะเหตุที่คู่พิพาท</w:t>
      </w:r>
      <w:r w:rsidRPr="00966534">
        <w:rPr>
          <w:rFonts w:ascii="TH SarabunPSK" w:hAnsi="TH SarabunPSK" w:cs="TH SarabunPSK"/>
          <w:sz w:val="32"/>
          <w:szCs w:val="32"/>
          <w:cs/>
        </w:rPr>
        <w:t>นั้นได้ตั้งหรือมีส่วนร่วมในการตั้งอนุญาโตตุลาการ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และในการคัดค้านว่าคณะอนุญาโตตุลาการกระทำเกิน</w:t>
      </w:r>
      <w:r w:rsidRPr="00966534">
        <w:rPr>
          <w:rFonts w:ascii="TH SarabunPSK" w:hAnsi="TH SarabunPSK" w:cs="TH SarabunPSK"/>
          <w:sz w:val="32"/>
          <w:szCs w:val="32"/>
          <w:cs/>
        </w:rPr>
        <w:lastRenderedPageBreak/>
        <w:t>ขอบเขตอำนาจ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ู่พิพาทฝ่ายใดฝ่ายหนึ่งต้องยกขึ้นว่ากล่าวในทันทีที่เรื่องดังกล่าวเกิดขึ้นในระหว่างดำเนินการทาง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เว้นแต่ในกรณีที่คณะอนุญาโตตุลาการพิจารณาเห็นว่าการที่ล่าช้านั้นมีเหตุสมควร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คณะอนุญาโตตุลาการอาจอนุญาตให้คู่พิพาทยกขึ้นว่ากล่าวภายหลังระยะเวลาที่กำหนดไว้ก็ได้</w:t>
      </w:r>
    </w:p>
    <w:p w:rsidR="00966534" w:rsidRPr="00580CA7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Pr="00966534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80CA7">
        <w:rPr>
          <w:rFonts w:ascii="TH SarabunPSK" w:hAnsi="TH SarabunPSK" w:cs="TH SarabunPSK"/>
          <w:spacing w:val="-6"/>
          <w:sz w:val="32"/>
          <w:szCs w:val="32"/>
          <w:cs/>
        </w:rPr>
        <w:t>คณะอนุญาโตตุลาการอาจวินิจฉัยขอบเขตอำนาจของตนโดยการวินิจฉัยชี้ขาดเบื้องต้น</w:t>
      </w:r>
      <w:r w:rsidRPr="00580CA7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6"/>
          <w:sz w:val="32"/>
          <w:szCs w:val="32"/>
          <w:cs/>
        </w:rPr>
        <w:t>หรือในคำชี้ขาด</w:t>
      </w:r>
      <w:r w:rsidRPr="00966534">
        <w:rPr>
          <w:rFonts w:ascii="TH SarabunPSK" w:hAnsi="TH SarabunPSK" w:cs="TH SarabunPSK"/>
          <w:sz w:val="32"/>
          <w:szCs w:val="32"/>
          <w:cs/>
        </w:rPr>
        <w:t>ประเด็นข้อพิพาทก็ได้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แต่ถ้าคณะอนุญาโตตุลาการได้ชี้ขาดเบื้องต้นว่าคณะอนุญาโตตุลาการมีอำนาจพิจารณาเรื่องใด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ู่พิพาทฝ่ายใดฝ่ายหนึ่งอาจยื่นคำร้องต่อศาลที่มีเขตอำนาจให้วินิจฉัยชี้ขาดปัญหาดังกล่าวภายในสามสิบวันนับแต่วันได้รับแจ้งคำชี้ขาดเบื้องต้นนั้นและในขณะที่คำร้องยังอยู่ในระหว่างการพิจารณาของศาล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คณะอนุญาโตตุลาการอาจดำเนินการทางอนุญาโตตุลาการและทำคำชี้ขาดต่อไปได้</w:t>
      </w: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 </w:t>
      </w:r>
    </w:p>
    <w:p w:rsidR="0044401E" w:rsidRPr="00966534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28" w:name="G4"/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Pr="0096653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bookmarkEnd w:id="28"/>
    </w:p>
    <w:p w:rsidR="0044401E" w:rsidRPr="00966534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วิธีพิจารณาชั้นอนุญาโตตุลาการ</w:t>
      </w:r>
    </w:p>
    <w:p w:rsidR="0044401E" w:rsidRPr="00580CA7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sz w:val="16"/>
          <w:szCs w:val="16"/>
        </w:rPr>
      </w:pP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29" w:name="S25"/>
      <w:r w:rsidRPr="00966534">
        <w:rPr>
          <w:rFonts w:ascii="TH SarabunPSK" w:hAnsi="TH SarabunPSK" w:cs="TH SarabunPSK"/>
          <w:sz w:val="32"/>
          <w:szCs w:val="32"/>
          <w:cs/>
        </w:rPr>
        <w:t>มาตรา ๒๕</w:t>
      </w:r>
      <w:bookmarkEnd w:id="29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ในการพิจารณาของคณะอนุญาโตตุลาการ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ให้คู่พิพาทได้รับการปฏิบัติอย่างเท่าเทียมกัน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และให้มีโอกาสนำสืบพยานหลักฐานและเสนอข้ออ้างข้อต่อสู้ของตนได้ตามพฤติการณ์แห่งข้อพิพาทนั้น</w:t>
      </w: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ในกรณีที่คู่พิพาทมิได้ตกลงกันหรือกฎหมายนี้มิได้บัญญัติไว้เป็นอย่างอื่น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ให้คณะอนุญาโตตุลาการมีอำนาจดำเนินกระบวนพิจารณาใดๆ ได้ตามที่เห็นสมควร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อำนาจของคณะอนุญาโตตุลาการนี้ให้รวมถึงอำนาจวินิจฉัยในเรื่องการรับฟังพยานหลักฐานและการชั่งน้ำหนักพยานหลักฐานทั้งปวงด้วย</w:t>
      </w: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เพื่อประโยชน์แห่งหมวดนี้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คณะอนุญาโตตุลาการอาจนำประมวลกฎหมายวิธีพิจารณาความแพ่งว่าด้วยพยานหลักฐานมาใช้โดยอนุโลม</w:t>
      </w:r>
    </w:p>
    <w:p w:rsidR="00966534" w:rsidRPr="00580CA7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30" w:name="S26"/>
      <w:r w:rsidRPr="00966534">
        <w:rPr>
          <w:rFonts w:ascii="TH SarabunPSK" w:hAnsi="TH SarabunPSK" w:cs="TH SarabunPSK"/>
          <w:sz w:val="32"/>
          <w:szCs w:val="32"/>
          <w:cs/>
        </w:rPr>
        <w:t>มาตรา ๒๖</w:t>
      </w:r>
      <w:bookmarkEnd w:id="30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คู่พิพาทอาจตกลงกำหนดสถานที่ในการดำเนินการทางอนุญาโตตุลาการไว้ก็ได้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ในกรณีที่</w:t>
      </w: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ไม่มีข้อตกลงเช่นว่านั้น</w:t>
      </w:r>
      <w:r w:rsidRPr="00580CA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ให้คณะอนุญาโตตุลาการกำหนดสถานที่โดยคำนึงถึงสภาพแห่งข้อพิพาทและความสะดวก</w:t>
      </w:r>
      <w:r w:rsidRPr="00966534">
        <w:rPr>
          <w:rFonts w:ascii="TH SarabunPSK" w:hAnsi="TH SarabunPSK" w:cs="TH SarabunPSK"/>
          <w:sz w:val="32"/>
          <w:szCs w:val="32"/>
          <w:cs/>
        </w:rPr>
        <w:t>ของคู่พิพาท</w:t>
      </w: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80CA7">
        <w:rPr>
          <w:rFonts w:ascii="TH SarabunPSK" w:hAnsi="TH SarabunPSK" w:cs="TH SarabunPSK"/>
          <w:spacing w:val="-6"/>
          <w:sz w:val="32"/>
          <w:szCs w:val="32"/>
          <w:cs/>
        </w:rPr>
        <w:t>ในกรณีที่คู่พิพาทมิได้ตกลงกันไว้เป็นอย่างอื่น</w:t>
      </w:r>
      <w:r w:rsidRPr="00580CA7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6"/>
          <w:sz w:val="32"/>
          <w:szCs w:val="32"/>
          <w:cs/>
        </w:rPr>
        <w:t>คณะอนุญาโตตุลาการอาจกำหนดสถานที่อื่นใด</w:t>
      </w:r>
      <w:r w:rsidR="00580CA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580CA7">
        <w:rPr>
          <w:rFonts w:ascii="TH SarabunPSK" w:hAnsi="TH SarabunPSK" w:cs="TH SarabunPSK"/>
          <w:spacing w:val="-6"/>
          <w:sz w:val="32"/>
          <w:szCs w:val="32"/>
          <w:cs/>
        </w:rPr>
        <w:t>นอกเหนือ</w:t>
      </w:r>
      <w:r w:rsidR="00580C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จากที่กำหนดไว้ตามวรรคหนึ่งเพื่อดำเนินการปรึกษาหารือ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เพื่อสืบพยานบุคคลผู้เชี่ยวชาญหรือคู่พิพาท หรือเพื่อตรวจสอบวัตถุ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สถานที่หรือเอกสารใดๆ ก็ได้</w:t>
      </w:r>
    </w:p>
    <w:p w:rsidR="00966534" w:rsidRPr="00580CA7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Pr="00966534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31" w:name="S27"/>
      <w:r w:rsidRPr="00580CA7">
        <w:rPr>
          <w:rFonts w:ascii="TH SarabunPSK" w:hAnsi="TH SarabunPSK" w:cs="TH SarabunPSK"/>
          <w:spacing w:val="-8"/>
          <w:sz w:val="32"/>
          <w:szCs w:val="32"/>
          <w:cs/>
        </w:rPr>
        <w:t>มาตรา ๒๗</w:t>
      </w:r>
      <w:bookmarkEnd w:id="31"/>
      <w:r w:rsidRPr="00580CA7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580CA7">
        <w:rPr>
          <w:rFonts w:ascii="TH SarabunPSK" w:hAnsi="TH SarabunPSK" w:cs="TH SarabunPSK"/>
          <w:spacing w:val="-8"/>
          <w:sz w:val="32"/>
          <w:szCs w:val="32"/>
          <w:cs/>
        </w:rPr>
        <w:t>ในการระงับข้อพิพาทโดยวิธีอนุญาโตตุลาการ</w:t>
      </w:r>
      <w:r w:rsidRPr="00580CA7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8"/>
          <w:sz w:val="32"/>
          <w:szCs w:val="32"/>
          <w:cs/>
        </w:rPr>
        <w:t>ให้ถือว่ามีการมอบข้อพิพาทให้อนุญาโตตุลาการพิจารณาตามมาตรา ๑๙๓/๑๔ (๔)</w:t>
      </w:r>
      <w:r w:rsidRPr="00580CA7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8"/>
          <w:sz w:val="32"/>
          <w:szCs w:val="32"/>
          <w:cs/>
        </w:rPr>
        <w:t>แห่งประมวลกฎหมายแพ่งและพาณิชย์</w:t>
      </w:r>
      <w:r w:rsidRPr="00580CA7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8"/>
          <w:sz w:val="32"/>
          <w:szCs w:val="32"/>
          <w:cs/>
        </w:rPr>
        <w:t>และการดำเนินการทางอนุญาโตตุลาการ</w:t>
      </w:r>
      <w:r w:rsidRPr="00966534">
        <w:rPr>
          <w:rFonts w:ascii="TH SarabunPSK" w:hAnsi="TH SarabunPSK" w:cs="TH SarabunPSK"/>
          <w:sz w:val="32"/>
          <w:szCs w:val="32"/>
          <w:cs/>
        </w:rPr>
        <w:t>จะเริ่มต้นในกรณีใดกรณีหนึ่ง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44401E" w:rsidRPr="00580CA7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pacing w:val="-12"/>
          <w:sz w:val="32"/>
          <w:szCs w:val="32"/>
        </w:rPr>
      </w:pPr>
      <w:r w:rsidRPr="00580CA7">
        <w:rPr>
          <w:rFonts w:ascii="TH SarabunPSK" w:hAnsi="TH SarabunPSK" w:cs="TH SarabunPSK"/>
          <w:spacing w:val="-12"/>
          <w:sz w:val="32"/>
          <w:szCs w:val="32"/>
        </w:rPr>
        <w:t>(</w:t>
      </w:r>
      <w:r w:rsidRPr="00580CA7">
        <w:rPr>
          <w:rFonts w:ascii="TH SarabunPSK" w:hAnsi="TH SarabunPSK" w:cs="TH SarabunPSK"/>
          <w:spacing w:val="-12"/>
          <w:sz w:val="32"/>
          <w:szCs w:val="32"/>
          <w:cs/>
        </w:rPr>
        <w:t>๑)</w:t>
      </w:r>
      <w:r w:rsidRPr="00580CA7">
        <w:rPr>
          <w:rFonts w:ascii="TH SarabunPSK" w:hAnsi="TH SarabunPSK" w:cs="TH SarabunPSK"/>
          <w:spacing w:val="-12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12"/>
          <w:sz w:val="32"/>
          <w:szCs w:val="32"/>
          <w:cs/>
        </w:rPr>
        <w:t>เมื่อคู่พิพาทฝ่ายหนึ่งได้รับหนังสือจากคู่พิพาทอีกฝ่ายหนึ่งขอให้ระงับข้อพิพาทนั้นโดยวิธีอนุญาโตตุลาการ</w:t>
      </w:r>
    </w:p>
    <w:p w:rsidR="0044401E" w:rsidRPr="00966534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๒)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มื่อคู่พิพาทฝ่ายหนึ่งบอกกล่าวเป็นหนังสือแก่คู่พิพาทอีกฝ่ายหนึ่งให้ตั้งอนุญาโตตุลาการหรือให้ความเห็นชอบในการตั้งอนุญาโตตุลาการเพื่อระงับข้อพิพาทนั้น</w:t>
      </w:r>
    </w:p>
    <w:p w:rsidR="0044401E" w:rsidRPr="00966534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๓)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เมื่อคู่พิพาทฝ่ายใดฝ่ายหนึ่งมีหนังสือแจ้งข้อพิพาทที่ประสงค์จะระงับต่อคณะอนุญาโตตุลาการ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ในกรณีที่สัญญาอนุญาโตตุลาการกำหนดคณะอนุญาโตตุลาการไว้</w:t>
      </w: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๔)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มื่อคู่พิพาทฝ่ายใดฝ่ายหนึ่งเสนอข้อพิพาทต่อหน่วยงานซึ่งจัดตั้งขึ้นเพื่อดำเนินการระงับข้อพิพาทโดยวิธีอนุญาโตตุลาการตามที่ตกลงกันไว้</w:t>
      </w:r>
    </w:p>
    <w:p w:rsidR="00966534" w:rsidRPr="00966534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32" w:name="S28"/>
      <w:r w:rsidRPr="00966534">
        <w:rPr>
          <w:rFonts w:ascii="TH SarabunPSK" w:hAnsi="TH SarabunPSK" w:cs="TH SarabunPSK"/>
          <w:sz w:val="32"/>
          <w:szCs w:val="32"/>
          <w:cs/>
        </w:rPr>
        <w:lastRenderedPageBreak/>
        <w:t>มาตรา ๒๘</w:t>
      </w:r>
      <w:bookmarkEnd w:id="32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คู่พิพาทอาจตกลงกำหนดภาษาที่จะใช้ในการดำเนินกระบวนพิจารณาได้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ในกรณีที่ไม่มี</w:t>
      </w:r>
      <w:r w:rsidRPr="00580CA7">
        <w:rPr>
          <w:rFonts w:ascii="TH SarabunPSK" w:hAnsi="TH SarabunPSK" w:cs="TH SarabunPSK"/>
          <w:spacing w:val="6"/>
          <w:sz w:val="32"/>
          <w:szCs w:val="32"/>
          <w:cs/>
        </w:rPr>
        <w:t>ข้อตกลงเช่นว่านั้น ให้คณะอนุญาโตตุลาการเป็นผู้กำหนด</w:t>
      </w:r>
      <w:r w:rsidRPr="00580CA7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6"/>
          <w:sz w:val="32"/>
          <w:szCs w:val="32"/>
          <w:cs/>
        </w:rPr>
        <w:t>และถ้ามิได้กำหนดไว้โดยเฉพาะเป็นอย่างอื่นข้อตกลงหรือข้อกำหนดเช่นว่านี้ให้ใช้บังคับถึงข้อเรียกร้อง</w:t>
      </w:r>
      <w:r w:rsidRPr="00580CA7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6"/>
          <w:sz w:val="32"/>
          <w:szCs w:val="32"/>
          <w:cs/>
        </w:rPr>
        <w:t>คำคัดค้าน คำร้องที่ทำเป็นหนังสือของคู่พิพาท</w:t>
      </w:r>
      <w:r w:rsidRPr="00966534">
        <w:rPr>
          <w:rFonts w:ascii="TH SarabunPSK" w:hAnsi="TH SarabunPSK" w:cs="TH SarabunPSK"/>
          <w:sz w:val="32"/>
          <w:szCs w:val="32"/>
          <w:cs/>
        </w:rPr>
        <w:t xml:space="preserve"> การสืบพยาน คำชี้ขาด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คำวินิจฉัยหรือการสื่อสารใดๆ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ที่ทำโดยหรือทำต่อคณะอนุญาโตตุลาการด้วย</w:t>
      </w: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80CA7">
        <w:rPr>
          <w:rFonts w:ascii="TH SarabunPSK" w:hAnsi="TH SarabunPSK" w:cs="TH SarabunPSK"/>
          <w:spacing w:val="-6"/>
          <w:sz w:val="32"/>
          <w:szCs w:val="32"/>
          <w:cs/>
        </w:rPr>
        <w:t>คณะอนุญาโตตุลาการอาจมีคำสั่งให้แนบคำแปลเอกสารที่คู่พิพาทอ้างเป็นพยานเป็นภาษาตามที่คู่พิพาท</w:t>
      </w:r>
      <w:r w:rsidRPr="00966534">
        <w:rPr>
          <w:rFonts w:ascii="TH SarabunPSK" w:hAnsi="TH SarabunPSK" w:cs="TH SarabunPSK"/>
          <w:sz w:val="32"/>
          <w:szCs w:val="32"/>
          <w:cs/>
        </w:rPr>
        <w:t>ตกลงกันไว้หรือตามที่คณะอนุญาโตตุลาการกำหนดก็ได้</w:t>
      </w:r>
    </w:p>
    <w:p w:rsidR="00966534" w:rsidRPr="00580CA7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33" w:name="S29"/>
      <w:r w:rsidRPr="00966534">
        <w:rPr>
          <w:rFonts w:ascii="TH SarabunPSK" w:hAnsi="TH SarabunPSK" w:cs="TH SarabunPSK"/>
          <w:sz w:val="32"/>
          <w:szCs w:val="32"/>
          <w:cs/>
        </w:rPr>
        <w:t>มาตรา ๒๙</w:t>
      </w:r>
      <w:bookmarkEnd w:id="33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ภายในระยะเวลาที่คู่พิพาทตกลงกันหรือที่คณะอนุญาโตตุลาการกำหนด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ถ้าคู่พิพาทมิได้</w:t>
      </w: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ตกลงกันไว้เป็นอย่างอื่น</w:t>
      </w:r>
      <w:r w:rsidRPr="00580CA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คู่พิพาทฝ่ายที่เรียกร้องต้องแสดงข้อเท็จจริงเพื่อสนับสนุนข้อเรียกร้อง</w:t>
      </w:r>
      <w:r w:rsidRPr="00580CA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ประเด็นข้อพิพาท</w:t>
      </w:r>
      <w:r w:rsidRPr="00966534">
        <w:rPr>
          <w:rFonts w:ascii="TH SarabunPSK" w:hAnsi="TH SarabunPSK" w:cs="TH SarabunPSK"/>
          <w:sz w:val="32"/>
          <w:szCs w:val="32"/>
          <w:cs/>
        </w:rPr>
        <w:t xml:space="preserve"> และคำขอบังคับของตน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ส่วนคู่พิพาทฝ่ายที่ถูกเรียกร้องต้องแสดงในคำคัดค้านถึงข้อต่อสู้ของตน ทั้งนี้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ู่พิพาทอาจแนบเอกสารที่เกี่ยวข้องหรือบัญชีระบุพยานที่ระบุถึงเอกสารหรือพยานหลักฐานอื่นที่ประสงค์จะอ้างเป็นพยานมาด้วยก็ได้</w:t>
      </w: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ในกรณีที่คู่พิพาทมิได้ตกลงกันไว้เป็นอย่างอื่น</w:t>
      </w:r>
      <w:r w:rsidRPr="00580CA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คู่พิพาทฝ่ายใดฝ่ายหนึ่งอาจขอแก้ไขเพิ่มเติมข้อเรียกร้อง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หรือคำคัดค้านในระหว่างพิจารณาก็ได้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ว้นแต่คณะอนุญาโตตุลาการเห็นว่าการแก้ไขเพิ่มเติมนั้นไม่สมควรเมื่อคำนึงถึงความล่าช้าที่จะเกิดขึ้น</w:t>
      </w:r>
    </w:p>
    <w:p w:rsidR="00966534" w:rsidRPr="00580CA7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34" w:name="S30"/>
      <w:r w:rsidRPr="00966534">
        <w:rPr>
          <w:rFonts w:ascii="TH SarabunPSK" w:hAnsi="TH SarabunPSK" w:cs="TH SarabunPSK"/>
          <w:sz w:val="32"/>
          <w:szCs w:val="32"/>
          <w:cs/>
        </w:rPr>
        <w:t>มาตรา ๓๐</w:t>
      </w:r>
      <w:bookmarkEnd w:id="34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ในกรณีที่คู่พิพาทมิได้ตกลงกันไว้เป็นอย่างอื่น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ให้คณะอนุญาโตตุลาการเป็นผู้กำหนดว่าจะ</w:t>
      </w: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สืบพยานหรือฟังคำแถลงการณ์ด้วยวาจาหรือเป็นหนังสือ</w:t>
      </w:r>
      <w:r w:rsidRPr="00580CA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4"/>
          <w:sz w:val="32"/>
          <w:szCs w:val="32"/>
          <w:cs/>
        </w:rPr>
        <w:t>หรือจะดำเนินกระบวนพิจารณาโดยรับฟังเพียงเอกสาร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หรือพยานหลักฐานอื่นใดก็ได้</w:t>
      </w: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คณะอนุญาโตตุลาการมีอำนาจดำเนินการสืบพยานตามวรรคหนึ่งในระหว่างดำเนินกระบวนพิจารณาในช่วงใดๆ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ตามที่เห็นสมควรถ้าได้รับคำร้องขอจากคู่พิพาทฝ่ายใดฝ่ายหนึ่ง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เว้นแต่ในกรณีที่คู่พิพาทได้ตกลงไม่ให้มีการสืบพยานด้วยวาจาหรือเป็นหนังสือ</w:t>
      </w: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ให้คณะอนุญาโตตุลาการแจ้งกำหนดนัดสืบพยานและนัดพิจารณาเพื่อตรวจสอบวัตถุ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สถานที่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หรือเอกสารอย่างอื่นให้คู่พิพาททราบล่วงหน้าเป็นเวลาพอสมควร</w:t>
      </w:r>
    </w:p>
    <w:p w:rsidR="0044401E" w:rsidRDefault="0044401E" w:rsidP="00580CA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80CA7">
        <w:rPr>
          <w:rFonts w:ascii="TH SarabunPSK" w:hAnsi="TH SarabunPSK" w:cs="TH SarabunPSK"/>
          <w:spacing w:val="-8"/>
          <w:sz w:val="32"/>
          <w:szCs w:val="32"/>
          <w:cs/>
        </w:rPr>
        <w:t>ข้อเรียกร้อง คำคัดค้าน</w:t>
      </w:r>
      <w:r w:rsidRPr="00580CA7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8"/>
          <w:sz w:val="32"/>
          <w:szCs w:val="32"/>
          <w:cs/>
        </w:rPr>
        <w:t>คำร้อง เอกสาร</w:t>
      </w:r>
      <w:r w:rsidRPr="00580CA7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580CA7">
        <w:rPr>
          <w:rFonts w:ascii="TH SarabunPSK" w:hAnsi="TH SarabunPSK" w:cs="TH SarabunPSK"/>
          <w:spacing w:val="-8"/>
          <w:sz w:val="32"/>
          <w:szCs w:val="32"/>
          <w:cs/>
        </w:rPr>
        <w:t>หรือข้อมูลทั้งหมดที่คู่พิพาทฝ่ายใดเสนอต่อคณะอนุญาโตตุลาการ</w:t>
      </w:r>
      <w:r w:rsidRPr="00966534">
        <w:rPr>
          <w:rFonts w:ascii="TH SarabunPSK" w:hAnsi="TH SarabunPSK" w:cs="TH SarabunPSK"/>
          <w:sz w:val="32"/>
          <w:szCs w:val="32"/>
          <w:cs/>
        </w:rPr>
        <w:t>จะต้องส่งให้แก่คู่พิพาทอีกฝ่ายหนึ่งด้วย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ทั้งนี้ ให้รวมถึงรายงานของผู้เชี่ยวชาญหรือเอกสารหลักฐานใดๆ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ซึ่งคณะอนุญาโตตุลาการจะต้องใช้ประกอบการชี้ขาดด้วย</w:t>
      </w:r>
    </w:p>
    <w:p w:rsidR="00966534" w:rsidRPr="00966534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966534" w:rsidRPr="00227311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bookmarkStart w:id="35" w:name="S31"/>
      <w:r w:rsidRPr="00227311">
        <w:rPr>
          <w:rFonts w:ascii="TH SarabunPSK" w:hAnsi="TH SarabunPSK" w:cs="TH SarabunPSK"/>
          <w:spacing w:val="-6"/>
          <w:sz w:val="32"/>
          <w:szCs w:val="32"/>
          <w:cs/>
        </w:rPr>
        <w:t>มาตรา ๓๑</w:t>
      </w:r>
      <w:bookmarkEnd w:id="35"/>
      <w:r w:rsidRPr="00227311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227311">
        <w:rPr>
          <w:rFonts w:ascii="TH SarabunPSK" w:hAnsi="TH SarabunPSK" w:cs="TH SarabunPSK"/>
          <w:spacing w:val="-6"/>
          <w:sz w:val="32"/>
          <w:szCs w:val="32"/>
          <w:cs/>
        </w:rPr>
        <w:t>ในกรณีที่คู่พิพาทมิได้ตกลงกันไว้เป็นอย่างอื่น</w:t>
      </w:r>
      <w:r w:rsidRPr="00227311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227311">
        <w:rPr>
          <w:rFonts w:ascii="TH SarabunPSK" w:hAnsi="TH SarabunPSK" w:cs="TH SarabunPSK"/>
          <w:spacing w:val="-6"/>
          <w:sz w:val="32"/>
          <w:szCs w:val="32"/>
          <w:cs/>
        </w:rPr>
        <w:t>ให้คณะอนุญาโตตุลาการดำเนินการดังต่อไปนี้</w:t>
      </w: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๑)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มีคำสั่งยุติกระบวนพิจารณา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ถ้าคู่พิพาทฝ่ายที่เรียกร้องไม่ยื่นข้อเรียกร้องตามที่กำหนดไว้ในมาตรา ๒๙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วรรคหนึ่ง</w:t>
      </w: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๒)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ดำเนินกระบวนพิจารณาต่อไป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ถ้าคู่พิพาทฝ่ายที่ถูกเรียกร้องไม่ยื่นคำคัดค้านตามที่กำหนดไว้ในมาตรา ๒๙ วรรคหนึ่ง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แต่ทั้งนี้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มิให้ถือว่าการไม่ยื่นคำคัดค้านดังกล่าวเป็นการยอมรับตามข้อเรียกร้องนั้น</w:t>
      </w:r>
    </w:p>
    <w:p w:rsidR="0044401E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๓)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ดำเนินกระบวนพิจารณาต่อไป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ถ้าคู่พิพาทฝ่ายใดไม่มาในวันนัดสืบพยานหรือนัดพิจารณาหรือไม่เสนอพยานหลักฐานใดๆ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และให้มีคำชี้ขาดต่อไป</w:t>
      </w:r>
    </w:p>
    <w:p w:rsidR="00966534" w:rsidRPr="00EA0478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0478">
        <w:rPr>
          <w:rFonts w:ascii="TH SarabunPSK" w:hAnsi="TH SarabunPSK" w:cs="TH SarabunPSK"/>
          <w:spacing w:val="-4"/>
          <w:sz w:val="32"/>
          <w:szCs w:val="32"/>
          <w:cs/>
        </w:rPr>
        <w:t>ให้คณะอนุญาโตตุลาการมีอำนาจไต่สวนตามที่เห็นสมควรก่อนดำเนินการตามวรรคหนึ่ง</w:t>
      </w:r>
      <w:r w:rsidRPr="00EA0478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EA0478">
        <w:rPr>
          <w:rFonts w:ascii="TH SarabunPSK" w:hAnsi="TH SarabunPSK" w:cs="TH SarabunPSK"/>
          <w:spacing w:val="-4"/>
          <w:sz w:val="32"/>
          <w:szCs w:val="32"/>
          <w:cs/>
        </w:rPr>
        <w:t>ทั้งนี้</w:t>
      </w:r>
      <w:r w:rsidRPr="00EA0478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EA0478">
        <w:rPr>
          <w:rFonts w:ascii="TH SarabunPSK" w:hAnsi="TH SarabunPSK" w:cs="TH SarabunPSK"/>
          <w:spacing w:val="-4"/>
          <w:sz w:val="32"/>
          <w:szCs w:val="32"/>
          <w:cs/>
        </w:rPr>
        <w:t>ให้รวมถึงเ</w:t>
      </w:r>
      <w:r w:rsidRPr="00966534">
        <w:rPr>
          <w:rFonts w:ascii="TH SarabunPSK" w:hAnsi="TH SarabunPSK" w:cs="TH SarabunPSK"/>
          <w:sz w:val="32"/>
          <w:szCs w:val="32"/>
          <w:cs/>
        </w:rPr>
        <w:t>หตุที่ทำให้คู่พิพาทฝ่ายที่ถูกเรียกร้องขาดนัดยื่นคำคัดค้านหรือขาดนัดพิจารณา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แล้วแต่กรณี</w:t>
      </w:r>
    </w:p>
    <w:p w:rsidR="00966534" w:rsidRPr="00966534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36" w:name="S32"/>
      <w:r w:rsidRPr="00966534">
        <w:rPr>
          <w:rFonts w:ascii="TH SarabunPSK" w:hAnsi="TH SarabunPSK" w:cs="TH SarabunPSK"/>
          <w:sz w:val="32"/>
          <w:szCs w:val="32"/>
          <w:cs/>
        </w:rPr>
        <w:lastRenderedPageBreak/>
        <w:t>มาตรา ๓๒</w:t>
      </w:r>
      <w:bookmarkEnd w:id="36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ในกรณีที่คู่พิพาทมิได้ตกลงกันไว้เป็นอย่างอื่น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คณะอนุญาโตตุลาการอาจดำเนินการ ดังต่อไปนี้</w:t>
      </w: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๑)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แต่งตั้งผู้เชี่ยวชาญคนหนึ่งหรือหลายคน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เพื่อให้ทำความเห็นเฉพาะในประเด็นใดประเด็นหนึ่งที่จะต้องชี้ขาดก็ได้</w:t>
      </w: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๒)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เรียกให้คู่พิพาทให้ข้อเท็จจริงแก่ผู้เชี่ยวชาญ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หรือจัดทำหรือดำเนินการเพื่อให้ได้มาซึ่งเอกสาร หรือวัตถุใดๆ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ที่เกี่ยวกับประเด็นข้อพิพาทเพื่อให้ผู้เชี่ยวชาญสามารถตรวจสอบได้</w:t>
      </w:r>
    </w:p>
    <w:p w:rsidR="0044401E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ในกรณีที่คู่พิพาทมิได้ตกลงกันไว้เป็นอย่างอื่น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เมื่อผู้เชี่ยวชาญได้ทำความเห็นเป็นหนังสือหรือด้วยวาจาแล้ว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หากคู่พิพาทฝ่ายใดฝ่ายหนึ่งร้องขอหรือคณะอนุญาโตตุลาการเห็นสมควร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ให้ผู้เชี่ยวชาญนั้นมาให้ข้อเท็จจริงเพื่อให้คู่พิพาทมีโอกาสซักถาม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หรือคู่พิพาทฝ่ายนั้นอาจนำพยานผู้เชี่ยวชาญของตนมาสืบในประเด็นดังกล่าวได้</w:t>
      </w:r>
    </w:p>
    <w:p w:rsidR="00966534" w:rsidRPr="00EA0478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37" w:name="S33"/>
      <w:r w:rsidRPr="00EA0478">
        <w:rPr>
          <w:rFonts w:ascii="TH SarabunPSK" w:hAnsi="TH SarabunPSK" w:cs="TH SarabunPSK"/>
          <w:spacing w:val="-2"/>
          <w:sz w:val="32"/>
          <w:szCs w:val="32"/>
          <w:cs/>
        </w:rPr>
        <w:t>มาตรา ๓๓</w:t>
      </w:r>
      <w:bookmarkEnd w:id="37"/>
      <w:r w:rsidRPr="00EA0478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EA0478">
        <w:rPr>
          <w:rFonts w:ascii="TH SarabunPSK" w:hAnsi="TH SarabunPSK" w:cs="TH SarabunPSK"/>
          <w:spacing w:val="-2"/>
          <w:sz w:val="32"/>
          <w:szCs w:val="32"/>
          <w:cs/>
        </w:rPr>
        <w:t>คณะอนุญาโตตุลาการหรืออนุญาโตตุลาการคนใดคนหนึ่ง</w:t>
      </w:r>
      <w:r w:rsidRPr="00EA0478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EA0478">
        <w:rPr>
          <w:rFonts w:ascii="TH SarabunPSK" w:hAnsi="TH SarabunPSK" w:cs="TH SarabunPSK"/>
          <w:spacing w:val="-2"/>
          <w:sz w:val="32"/>
          <w:szCs w:val="32"/>
          <w:cs/>
        </w:rPr>
        <w:t>หรือคู่พิพาทฝ่ายใดฝ่ายหนึ่งโดย</w:t>
      </w:r>
      <w:r w:rsidRPr="00EA0478">
        <w:rPr>
          <w:rFonts w:ascii="TH SarabunPSK" w:hAnsi="TH SarabunPSK" w:cs="TH SarabunPSK"/>
          <w:spacing w:val="-4"/>
          <w:sz w:val="32"/>
          <w:szCs w:val="32"/>
          <w:cs/>
        </w:rPr>
        <w:t>ความยินยอมของคณะอนุญาโตตุลาการเสียงข้างมาก</w:t>
      </w:r>
      <w:r w:rsidRPr="00EA0478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EA0478">
        <w:rPr>
          <w:rFonts w:ascii="TH SarabunPSK" w:hAnsi="TH SarabunPSK" w:cs="TH SarabunPSK"/>
          <w:spacing w:val="-4"/>
          <w:sz w:val="32"/>
          <w:szCs w:val="32"/>
          <w:cs/>
        </w:rPr>
        <w:t>อาจยื่นคำร้องต่อศาลที่มีเขตอำนาจให้ออกหมายเรียกพยาน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หรือมีคำสั่งให้ส่งเอกสารหรือวัตถุใดก็ได้</w:t>
      </w:r>
    </w:p>
    <w:p w:rsidR="00966534" w:rsidRPr="00EA0478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0478">
        <w:rPr>
          <w:rFonts w:ascii="TH SarabunPSK" w:hAnsi="TH SarabunPSK" w:cs="TH SarabunPSK"/>
          <w:spacing w:val="-4"/>
          <w:sz w:val="32"/>
          <w:szCs w:val="32"/>
          <w:cs/>
        </w:rPr>
        <w:t>ในกรณีที่ศาลเห็นว่าการดำเนินกระบวนพิจารณาตามคำร้องตามวรรคหนึ่ง</w:t>
      </w:r>
      <w:r w:rsidRPr="00EA0478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EA0478">
        <w:rPr>
          <w:rFonts w:ascii="TH SarabunPSK" w:hAnsi="TH SarabunPSK" w:cs="TH SarabunPSK"/>
          <w:spacing w:val="-4"/>
          <w:sz w:val="32"/>
          <w:szCs w:val="32"/>
          <w:cs/>
        </w:rPr>
        <w:t>ถ้าเป็นการพิจารณาของศาล</w:t>
      </w:r>
      <w:r w:rsidRPr="00966534">
        <w:rPr>
          <w:rFonts w:ascii="TH SarabunPSK" w:hAnsi="TH SarabunPSK" w:cs="TH SarabunPSK"/>
          <w:sz w:val="32"/>
          <w:szCs w:val="32"/>
          <w:cs/>
        </w:rPr>
        <w:t>แล้วศาลอาจทำให้ได้ ก็ให้ศาลจัดการให้ตามคำร้องนั้น ทั้งนี้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ให้นำบทบัญญัติแห่งกฎหมายวิธีพิจารณาความของศาลในส่วนที่เกี่ยวกับการนั้นมาใช้บังคับโดยอนุโลม</w:t>
      </w:r>
    </w:p>
    <w:p w:rsidR="00AD5137" w:rsidRPr="00966534" w:rsidRDefault="00AD5137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44401E" w:rsidRPr="00966534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38" w:name="G5"/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Pr="0096653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bookmarkEnd w:id="38"/>
    </w:p>
    <w:p w:rsidR="0044401E" w:rsidRPr="00966534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คำชี้ขาดและการสิ้นสุดกระบวนพิจารณา</w:t>
      </w:r>
    </w:p>
    <w:p w:rsidR="0044401E" w:rsidRPr="00EA0478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sz w:val="16"/>
          <w:szCs w:val="16"/>
        </w:rPr>
      </w:pPr>
    </w:p>
    <w:p w:rsidR="0044401E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39" w:name="S34"/>
      <w:r w:rsidRPr="00EA0478">
        <w:rPr>
          <w:rFonts w:ascii="TH SarabunPSK" w:hAnsi="TH SarabunPSK" w:cs="TH SarabunPSK"/>
          <w:spacing w:val="-4"/>
          <w:sz w:val="32"/>
          <w:szCs w:val="32"/>
          <w:cs/>
        </w:rPr>
        <w:t>มาตรา ๓๔</w:t>
      </w:r>
      <w:bookmarkEnd w:id="39"/>
      <w:r w:rsidRPr="00EA0478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EA0478">
        <w:rPr>
          <w:rFonts w:ascii="TH SarabunPSK" w:hAnsi="TH SarabunPSK" w:cs="TH SarabunPSK"/>
          <w:spacing w:val="-4"/>
          <w:sz w:val="32"/>
          <w:szCs w:val="32"/>
          <w:cs/>
        </w:rPr>
        <w:t>ให้คณะอนุญาโตตุลาการชี้ขาดข้อพิพาทไปตามกฎหมายที่คู่พิพาทกำหนดให้นำมาใช้บังคับ</w:t>
      </w:r>
      <w:r w:rsidRPr="00966534">
        <w:rPr>
          <w:rFonts w:ascii="TH SarabunPSK" w:hAnsi="TH SarabunPSK" w:cs="TH SarabunPSK"/>
          <w:sz w:val="32"/>
          <w:szCs w:val="32"/>
          <w:cs/>
        </w:rPr>
        <w:t>กับข้อพิพาท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ในกรณีที่มีการกำหนดถึงกฎหมายหรือระบบกฎหมายของประเทศใด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หากข้อความมิได้กำหนดไว้โดยชัดแจ้งให้หมายความถึงกฎหมายสารบัญญัติ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มิใช่กฎหมายว่าด้วยการขัดกันแห่งกฎหมายของประเทศนั้น</w:t>
      </w: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ในกรณีที่คู่พิพาทมิได้กำหนดถึงกฎหมายที่จะนำมาใช้บังคับกับข้อพิพาทไว้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ให้คณะอนุญาโตตุลาการชี้ขาดข้อพิพาทไปตามกฎหมายไทย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เว้นแต่เป็นกรณีที่มีการขัดกันแห่งกฎหมาย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ก็ให้พิจารณาจากหลักว่าด้วยการขัดกันแห่งกฎหมายที่คณะอนุญาโตตุลาการเห็นสมควรนำมาปรับใช้</w:t>
      </w: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คู่พิพาทอาจกำหนดไว้โดยชัดแจ้งให้คณะอนุญาโตตุลาการมีอำนาจชี้ขาดข้อพิพาทโดยใช้หลักแห่งความสุจริตและเป็นธรรม</w:t>
      </w:r>
    </w:p>
    <w:p w:rsidR="0044401E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0478">
        <w:rPr>
          <w:rFonts w:ascii="TH SarabunPSK" w:hAnsi="TH SarabunPSK" w:cs="TH SarabunPSK"/>
          <w:spacing w:val="-4"/>
          <w:sz w:val="32"/>
          <w:szCs w:val="32"/>
          <w:cs/>
        </w:rPr>
        <w:t>การวินิจฉัยชี้ขาดของคณะอนุญาโตตุลาการต้องเป็นไปตามข้อสัญญา</w:t>
      </w:r>
      <w:r w:rsidRPr="00EA0478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EA0478">
        <w:rPr>
          <w:rFonts w:ascii="TH SarabunPSK" w:hAnsi="TH SarabunPSK" w:cs="TH SarabunPSK"/>
          <w:spacing w:val="-4"/>
          <w:sz w:val="32"/>
          <w:szCs w:val="32"/>
          <w:cs/>
        </w:rPr>
        <w:t>และหากเป็นข้อพิพาททางการค้า</w:t>
      </w:r>
      <w:r w:rsidRPr="00966534">
        <w:rPr>
          <w:rFonts w:ascii="TH SarabunPSK" w:hAnsi="TH SarabunPSK" w:cs="TH SarabunPSK"/>
          <w:sz w:val="32"/>
          <w:szCs w:val="32"/>
          <w:cs/>
        </w:rPr>
        <w:t>ให้คำนึงถึงธรรมเนียมปฏิบัติทางการค้าที่ใช้กับธุรกรรมนั้นด้วย</w:t>
      </w:r>
    </w:p>
    <w:p w:rsidR="00966534" w:rsidRPr="00966534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40" w:name="S35"/>
      <w:r w:rsidRPr="00EA0478">
        <w:rPr>
          <w:rFonts w:ascii="TH SarabunPSK" w:hAnsi="TH SarabunPSK" w:cs="TH SarabunPSK"/>
          <w:spacing w:val="-6"/>
          <w:sz w:val="32"/>
          <w:szCs w:val="32"/>
          <w:cs/>
        </w:rPr>
        <w:t>มาตรา ๓๕</w:t>
      </w:r>
      <w:bookmarkEnd w:id="40"/>
      <w:r w:rsidRPr="00EA0478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EA0478">
        <w:rPr>
          <w:rFonts w:ascii="TH SarabunPSK" w:hAnsi="TH SarabunPSK" w:cs="TH SarabunPSK"/>
          <w:spacing w:val="-6"/>
          <w:sz w:val="32"/>
          <w:szCs w:val="32"/>
          <w:cs/>
        </w:rPr>
        <w:t>ในกรณีที่คู่พิพาทมิได้ตกลงกันไว้เป็นอย่างอื่น</w:t>
      </w:r>
      <w:r w:rsidRPr="00EA0478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EA0478">
        <w:rPr>
          <w:rFonts w:ascii="TH SarabunPSK" w:hAnsi="TH SarabunPSK" w:cs="TH SarabunPSK"/>
          <w:spacing w:val="-6"/>
          <w:sz w:val="32"/>
          <w:szCs w:val="32"/>
          <w:cs/>
        </w:rPr>
        <w:t>คำชี้ขาด คำสั่ง และคำวินิจฉัยในเรื่องใดๆ</w:t>
      </w:r>
      <w:r w:rsidRPr="00EA0478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EA0478">
        <w:rPr>
          <w:rFonts w:ascii="TH SarabunPSK" w:hAnsi="TH SarabunPSK" w:cs="TH SarabunPSK"/>
          <w:spacing w:val="-6"/>
          <w:sz w:val="32"/>
          <w:szCs w:val="32"/>
          <w:cs/>
        </w:rPr>
        <w:t>ของคณะอนุญาโตตุลาการให้เป็นไปตามเสียงข้างมาก ถ้าไม่อาจหาเสียงข้างมากได้</w:t>
      </w:r>
      <w:r w:rsidRPr="00EA0478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EA0478">
        <w:rPr>
          <w:rFonts w:ascii="TH SarabunPSK" w:hAnsi="TH SarabunPSK" w:cs="TH SarabunPSK"/>
          <w:spacing w:val="-6"/>
          <w:sz w:val="32"/>
          <w:szCs w:val="32"/>
          <w:cs/>
        </w:rPr>
        <w:t>ให้ป</w:t>
      </w:r>
      <w:r w:rsidR="00EA0478" w:rsidRPr="00EA0478">
        <w:rPr>
          <w:rFonts w:ascii="TH SarabunPSK" w:hAnsi="TH SarabunPSK" w:cs="TH SarabunPSK"/>
          <w:spacing w:val="-6"/>
          <w:sz w:val="32"/>
          <w:szCs w:val="32"/>
          <w:cs/>
        </w:rPr>
        <w:t>ระธานคณ</w:t>
      </w:r>
      <w:r w:rsidR="00EA0478" w:rsidRPr="00EA0478">
        <w:rPr>
          <w:rFonts w:ascii="TH SarabunPSK" w:hAnsi="TH SarabunPSK" w:cs="TH SarabunPSK" w:hint="cs"/>
          <w:spacing w:val="-6"/>
          <w:sz w:val="32"/>
          <w:szCs w:val="32"/>
          <w:cs/>
        </w:rPr>
        <w:t>ะ</w:t>
      </w:r>
      <w:r w:rsidRPr="00EA0478">
        <w:rPr>
          <w:rFonts w:ascii="TH SarabunPSK" w:hAnsi="TH SarabunPSK" w:cs="TH SarabunPSK"/>
          <w:spacing w:val="-6"/>
          <w:sz w:val="32"/>
          <w:szCs w:val="32"/>
          <w:cs/>
        </w:rPr>
        <w:t>อนุญาโตตุลาการ</w:t>
      </w:r>
      <w:r w:rsidRPr="00966534">
        <w:rPr>
          <w:rFonts w:ascii="TH SarabunPSK" w:hAnsi="TH SarabunPSK" w:cs="TH SarabunPSK"/>
          <w:sz w:val="32"/>
          <w:szCs w:val="32"/>
          <w:cs/>
        </w:rPr>
        <w:t>เป็นผู้ทำคำชี้ขาด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มีคำสั่งหรือคำวินิจฉัยเพียงผู้เดียว</w:t>
      </w:r>
    </w:p>
    <w:p w:rsidR="0044401E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ให้ประธานคณะอนุญาโตตุลาการเป็นผู้ชี้ขาดในกระบวนวิธีพิจารณา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ถ้าคู่พิพาทหรืออนุญาโตตุลาการทุกคนได้ให้อำนาจไว้เช่นนั้น</w:t>
      </w:r>
    </w:p>
    <w:p w:rsidR="00966534" w:rsidRPr="00966534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41" w:name="S36"/>
      <w:r w:rsidRPr="00966534">
        <w:rPr>
          <w:rFonts w:ascii="TH SarabunPSK" w:hAnsi="TH SarabunPSK" w:cs="TH SarabunPSK"/>
          <w:sz w:val="32"/>
          <w:szCs w:val="32"/>
          <w:cs/>
        </w:rPr>
        <w:lastRenderedPageBreak/>
        <w:t>มาตรา ๓๖</w:t>
      </w:r>
      <w:bookmarkEnd w:id="41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ในระหว่างดำเนินการทางอนุญาโตตุลาการ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ถ้าคู่พิพาทประนีประนอมยอมความกันให้คณะอนุญาโตตุลาการยุติกระบวนพิจารณา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ากคู่พิพาทร้องขอและคณะอนุญาโตตุลาการเห็นว่าข้อตกลงหรือการประนีประนอมยอมความกันนั้นไม่เป็นการฝ่าฝืนต่อกฎหมาย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ให้คณะอนุญาโตตุลาการมีคำชี้ขาดไปตามข้อตกลงประนีประนอมยอมความนั้น</w:t>
      </w:r>
    </w:p>
    <w:p w:rsidR="0044401E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คำชี้ขาดตามข้อตกลงประนีประนอมยอมความให้อยู่ภายใต้บังคับมาตรา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๓๗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และให้มีสถานะและผลเช่นเดียวกับคำชี้ขาดที่วินิจฉัยในประเด็นข้อพิพาท</w:t>
      </w:r>
    </w:p>
    <w:p w:rsidR="00966534" w:rsidRPr="00EA0478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42" w:name="S37"/>
      <w:r w:rsidRPr="00966534">
        <w:rPr>
          <w:rFonts w:ascii="TH SarabunPSK" w:hAnsi="TH SarabunPSK" w:cs="TH SarabunPSK"/>
          <w:sz w:val="32"/>
          <w:szCs w:val="32"/>
          <w:cs/>
        </w:rPr>
        <w:t>มาตรา ๓๗</w:t>
      </w:r>
      <w:bookmarkEnd w:id="42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คำชี้ขาดต้องทำเป็นหนังสือลงลายมือชื่อคณะอนุญาโตตุลาการถ้าคณะอนุญาโตตุลาการมีจำนวนมากกว่าหนึ่งค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การลงลายมือชื่อของอนุญาโตตุลาการเสียงข้างมาก</w:t>
      </w:r>
      <w:r w:rsidR="00EA04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ถือว่าเพียงพอแล้วแต่ต้องจดแจ้งเหตุขัดข้องของอนุญาโตตุลาการผู้ซึ่งไม่ลงลายมือชื่อนั้นไว้ด้วย</w:t>
      </w: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0478">
        <w:rPr>
          <w:rFonts w:ascii="TH SarabunPSK" w:hAnsi="TH SarabunPSK" w:cs="TH SarabunPSK"/>
          <w:spacing w:val="-8"/>
          <w:sz w:val="32"/>
          <w:szCs w:val="32"/>
          <w:cs/>
        </w:rPr>
        <w:t>ในกรณีที่คู่พิพาทมิได้ตกลงกันไว้เป็นอย่างอื่น</w:t>
      </w:r>
      <w:r w:rsidRPr="00EA0478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EA0478">
        <w:rPr>
          <w:rFonts w:ascii="TH SarabunPSK" w:hAnsi="TH SarabunPSK" w:cs="TH SarabunPSK"/>
          <w:spacing w:val="-8"/>
          <w:sz w:val="32"/>
          <w:szCs w:val="32"/>
          <w:cs/>
        </w:rPr>
        <w:t>คำชี้ขาดต้องระบุเหตุผลแห่งการวินิจฉัยทั้งปวงไว้โดยชัดแจ้ง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แต่จะกำหนดหรือชี้ขาดการใดให้เกินขอบเขตแห่งสัญญาอนุญาโตตุลาการหรือคำขอของคู่พิพาทไม่ได้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เว้นแต่จะเป็นคำชี้ขาดตามข้อตกลงประนีประนอมยอมความตามมาตรา ๓๖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หรือเป็นการกำหนดค่าธรรมเนียมและค่าใช้จ่ายในชั้นอนุญาโตตุลาการ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หรือค่าป่วยการอนุญาโตตุลาการตามมาตรา ๔๖</w:t>
      </w: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คำชี้ขาดต้องระบุวันและสถานที่ดำเนินการทางอนุญาโตตุลาการตามมาตรา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๒๖ วรรคหนึ่งและให้ถือว่าคำชี้ขาดดังกล่าวได้ทำขึ้น ณ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สถานที่เช่นว่านั้น</w:t>
      </w:r>
    </w:p>
    <w:p w:rsidR="0044401E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เมื่อทำคำชี้ขาดเสร็จแล้ว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ให้คณะอนุญาโตตุลาการส่งสำเนาคำชี้ขาดนั้นให้แก่คู่พิพาททุกฝ่าย</w:t>
      </w:r>
    </w:p>
    <w:p w:rsidR="00966534" w:rsidRPr="00EA0478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43" w:name="S38"/>
      <w:r w:rsidRPr="00966534">
        <w:rPr>
          <w:rFonts w:ascii="TH SarabunPSK" w:hAnsi="TH SarabunPSK" w:cs="TH SarabunPSK"/>
          <w:sz w:val="32"/>
          <w:szCs w:val="32"/>
          <w:cs/>
        </w:rPr>
        <w:t>มาตรา ๓๘</w:t>
      </w:r>
      <w:bookmarkEnd w:id="43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การดำเนินการทางอนุญาโตตุลาการจะสิ้นสุดลงเมื่อมีคำชี้ขาดเสร็จเด็ดขาดหรือโดยคำสั่งของคณะอนุญาโตตุลาการตามวรรคสอง</w:t>
      </w: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คณะอนุญาโตตุลาการจะมีคำสั่งให้ยุติกระบวนพิจารณา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เมื่อ</w:t>
      </w: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๑)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คู่พิพาทฝ่ายที่เรียกร้องขอถอนข้อเรียกร้อง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เว้นแต่คู่พิพาทฝ่ายที่ถูกเรียกร้องได้คัดค้านการถอน</w:t>
      </w:r>
      <w:r w:rsidR="00EA04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0478">
        <w:rPr>
          <w:rFonts w:ascii="TH SarabunPSK" w:hAnsi="TH SarabunPSK" w:cs="TH SarabunPSK"/>
          <w:spacing w:val="6"/>
          <w:sz w:val="32"/>
          <w:szCs w:val="32"/>
          <w:cs/>
        </w:rPr>
        <w:t>ข้อเรียกร้องดังกล่าว</w:t>
      </w:r>
      <w:r w:rsidRPr="00EA0478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Pr="00EA0478">
        <w:rPr>
          <w:rFonts w:ascii="TH SarabunPSK" w:hAnsi="TH SarabunPSK" w:cs="TH SarabunPSK"/>
          <w:spacing w:val="6"/>
          <w:sz w:val="32"/>
          <w:szCs w:val="32"/>
          <w:cs/>
        </w:rPr>
        <w:t>และคณะอนุญาโตตุลาการเห็นถึงประโยชน์อันชอบด้วยกฎหมายของคู่พิพาทฝ่ายที่</w:t>
      </w:r>
      <w:r w:rsidRPr="00966534">
        <w:rPr>
          <w:rFonts w:ascii="TH SarabunPSK" w:hAnsi="TH SarabunPSK" w:cs="TH SarabunPSK"/>
          <w:sz w:val="32"/>
          <w:szCs w:val="32"/>
          <w:cs/>
        </w:rPr>
        <w:t>ถูกเรียกร้องในการที่จะได้รับการวินิจฉัยในประเด็นข้อพิพาทนั้น</w:t>
      </w: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๒)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คู่พิพาทตกลงกันให้ยุติกระบวนพิจารณา</w:t>
      </w: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๓)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คณะอนุญาโตตุลาการเห็นว่าไม่มีความจำเป็นที่จะดำเนินกระบวนพิจารณาต่อไป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หรือไม่อาจดำเนินกระบวนพิจารณาต่อไปได้</w:t>
      </w:r>
    </w:p>
    <w:p w:rsidR="0044401E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ภายใต้บังคับมาตรา ๓๙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และมาตรา ๔๐ วรรคสี่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อำนาจของคณะอนุญาโตตุลาการจะสิ้นสุดลงพร้อมกับการยุติของกระบวนพิจารณา</w:t>
      </w:r>
    </w:p>
    <w:p w:rsidR="00966534" w:rsidRPr="00EA0478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bookmarkStart w:id="44" w:name="S39"/>
      <w:r w:rsidRPr="00966534">
        <w:rPr>
          <w:rFonts w:ascii="TH SarabunPSK" w:hAnsi="TH SarabunPSK" w:cs="TH SarabunPSK"/>
          <w:sz w:val="32"/>
          <w:szCs w:val="32"/>
          <w:cs/>
        </w:rPr>
        <w:t>มาตรา ๓๙</w:t>
      </w:r>
      <w:bookmarkEnd w:id="44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ในกรณีที่คู่พิพาทมิได้ตกลงกันไว้เป็นอย่างอื่น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ภายในสามสิบวันนับแต่วันที่ได้รับคำชี้ขาด</w:t>
      </w: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0478">
        <w:rPr>
          <w:rFonts w:ascii="TH SarabunPSK" w:hAnsi="TH SarabunPSK" w:cs="TH SarabunPSK"/>
          <w:spacing w:val="-4"/>
          <w:sz w:val="32"/>
          <w:szCs w:val="32"/>
        </w:rPr>
        <w:t>(</w:t>
      </w:r>
      <w:r w:rsidRPr="00EA0478">
        <w:rPr>
          <w:rFonts w:ascii="TH SarabunPSK" w:hAnsi="TH SarabunPSK" w:cs="TH SarabunPSK"/>
          <w:spacing w:val="-4"/>
          <w:sz w:val="32"/>
          <w:szCs w:val="32"/>
          <w:cs/>
        </w:rPr>
        <w:t>๑)</w:t>
      </w:r>
      <w:r w:rsidRPr="00EA0478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EA0478">
        <w:rPr>
          <w:rFonts w:ascii="TH SarabunPSK" w:hAnsi="TH SarabunPSK" w:cs="TH SarabunPSK"/>
          <w:spacing w:val="-4"/>
          <w:sz w:val="32"/>
          <w:szCs w:val="32"/>
          <w:cs/>
        </w:rPr>
        <w:t>คู่พิพาทฝ่ายใดฝ่ายหนึ่ง</w:t>
      </w:r>
      <w:r w:rsidRPr="00EA0478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EA0478">
        <w:rPr>
          <w:rFonts w:ascii="TH SarabunPSK" w:hAnsi="TH SarabunPSK" w:cs="TH SarabunPSK"/>
          <w:spacing w:val="-4"/>
          <w:sz w:val="32"/>
          <w:szCs w:val="32"/>
          <w:cs/>
        </w:rPr>
        <w:t>อาจยื่นคำร้องขอให้คณะอนุญาโตตุลาการแก้ไขข้อผิดพลาดในการคำนวณ</w:t>
      </w:r>
      <w:r w:rsidRPr="00966534">
        <w:rPr>
          <w:rFonts w:ascii="TH SarabunPSK" w:hAnsi="TH SarabunPSK" w:cs="TH SarabunPSK"/>
          <w:sz w:val="32"/>
          <w:szCs w:val="32"/>
          <w:cs/>
        </w:rPr>
        <w:t>ตัวเลข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ข้อผิดพลาดหรือการพิมพ์ที่ผิดพลาดหรือข้อผิดหลงเล็กน้อยในคำชี้ขาดให้ถูกต้องได้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ทั้งนี้ ให้ส่งสำเนาคำร้องให้คู่พิพาทอีกฝ่ายหนึ่งทราบด้วย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</w:t>
      </w:r>
    </w:p>
    <w:p w:rsidR="0044401E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๒)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ในกรณีที่ได้ตกลงกันไว้แล้ว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คู่พิพาทฝ่ายใดฝ่ายหนึ่งอาจยื่นคำร้องขอให้คณะอนุญาโตตุลาการ</w:t>
      </w:r>
      <w:r w:rsidRPr="00EA0478">
        <w:rPr>
          <w:rFonts w:ascii="TH SarabunPSK" w:hAnsi="TH SarabunPSK" w:cs="TH SarabunPSK"/>
          <w:spacing w:val="-8"/>
          <w:sz w:val="32"/>
          <w:szCs w:val="32"/>
          <w:cs/>
        </w:rPr>
        <w:t>ตีความ</w:t>
      </w:r>
      <w:r w:rsidRPr="00EA0478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EA0478">
        <w:rPr>
          <w:rFonts w:ascii="TH SarabunPSK" w:hAnsi="TH SarabunPSK" w:cs="TH SarabunPSK"/>
          <w:spacing w:val="-8"/>
          <w:sz w:val="32"/>
          <w:szCs w:val="32"/>
          <w:cs/>
        </w:rPr>
        <w:t>อธิบายข้อความหรือส่วนหนึ่งส่วนใดในคำชี้ขาดได้ ทั้งนี้</w:t>
      </w:r>
      <w:r w:rsidRPr="00EA0478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EA0478">
        <w:rPr>
          <w:rFonts w:ascii="TH SarabunPSK" w:hAnsi="TH SarabunPSK" w:cs="TH SarabunPSK"/>
          <w:spacing w:val="-8"/>
          <w:sz w:val="32"/>
          <w:szCs w:val="32"/>
          <w:cs/>
        </w:rPr>
        <w:t>ให้ส่งสำเนาคำร้อง</w:t>
      </w:r>
      <w:r w:rsidR="00EA0478" w:rsidRPr="00EA0478">
        <w:rPr>
          <w:rFonts w:ascii="TH SarabunPSK" w:hAnsi="TH SarabunPSK" w:cs="TH SarabunPSK" w:hint="cs"/>
          <w:spacing w:val="-8"/>
          <w:sz w:val="32"/>
          <w:szCs w:val="32"/>
          <w:cs/>
        </w:rPr>
        <w:t>ใ</w:t>
      </w:r>
      <w:r w:rsidRPr="00EA0478">
        <w:rPr>
          <w:rFonts w:ascii="TH SarabunPSK" w:hAnsi="TH SarabunPSK" w:cs="TH SarabunPSK"/>
          <w:spacing w:val="-8"/>
          <w:sz w:val="32"/>
          <w:szCs w:val="32"/>
          <w:cs/>
        </w:rPr>
        <w:t>ห้คู่พิพาทอีกฝ่ายหนึ่งทราบด้วย</w:t>
      </w:r>
    </w:p>
    <w:p w:rsidR="005F3030" w:rsidRPr="005F3030" w:rsidRDefault="005F3030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ถ้าคณะอนุญาโตตุลาการเห็นว่าคำร้องตาม (๑) และ (๒)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มีเหตุผลสมควร ให้แก้ไขหรือตีความให้เสร็จสิ้นภายในสามสิบวันนับแต่วันได้รับคำร้อง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คำตีความ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อธิบายความดังกล่าวให้ถือเป็นส่วนหนึ่งของคำชี้ขาดด้วย</w:t>
      </w:r>
    </w:p>
    <w:p w:rsidR="0044401E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lastRenderedPageBreak/>
        <w:t>คณะอนุญาโตตุลาการอาจแก้ไขข้อผิดพลาดหรือข้อผิดหลงตาม</w:t>
      </w:r>
      <w:r w:rsidRPr="00966534">
        <w:rPr>
          <w:rFonts w:ascii="TH SarabunPSK" w:hAnsi="TH SarabunPSK" w:cs="TH SarabunPSK"/>
          <w:sz w:val="32"/>
          <w:szCs w:val="32"/>
        </w:rPr>
        <w:t xml:space="preserve"> (</w:t>
      </w:r>
      <w:r w:rsidRPr="00966534">
        <w:rPr>
          <w:rFonts w:ascii="TH SarabunPSK" w:hAnsi="TH SarabunPSK" w:cs="TH SarabunPSK"/>
          <w:sz w:val="32"/>
          <w:szCs w:val="32"/>
          <w:cs/>
        </w:rPr>
        <w:t>๑) ได้เองภายในสามสิบวันนับแต่วันมีคำชี้ขาด</w:t>
      </w:r>
    </w:p>
    <w:p w:rsidR="005F3030" w:rsidRPr="005F3030" w:rsidRDefault="005F3030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เว้นแต่คู่พิพาทจะตกลงกันไว้เป็นอย่างอื่น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คู่พิพาทฝ่ายใดฝ่ายหนึ่งอาจยื่นคำร้องภายในสามสิบวันนับ</w:t>
      </w:r>
      <w:r w:rsidRPr="00EA0478">
        <w:rPr>
          <w:rFonts w:ascii="TH SarabunPSK" w:hAnsi="TH SarabunPSK" w:cs="TH SarabunPSK"/>
          <w:spacing w:val="-4"/>
          <w:sz w:val="32"/>
          <w:szCs w:val="32"/>
          <w:cs/>
        </w:rPr>
        <w:t>แต่วันได้รับคำชี้ขาดและเมื่อได้แจ้งให้คู่พิพาทอีกฝ่ายหนึ่งทราบแล้ว</w:t>
      </w:r>
      <w:r w:rsidRPr="00EA0478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EA0478">
        <w:rPr>
          <w:rFonts w:ascii="TH SarabunPSK" w:hAnsi="TH SarabunPSK" w:cs="TH SarabunPSK"/>
          <w:spacing w:val="-4"/>
          <w:sz w:val="32"/>
          <w:szCs w:val="32"/>
          <w:cs/>
        </w:rPr>
        <w:t>ให้คณะอนุญาโตตุลาการทำคำชี้ขาดเพิ่มเติม</w:t>
      </w:r>
      <w:r w:rsidRPr="00966534">
        <w:rPr>
          <w:rFonts w:ascii="TH SarabunPSK" w:hAnsi="TH SarabunPSK" w:cs="TH SarabunPSK"/>
          <w:sz w:val="32"/>
          <w:szCs w:val="32"/>
          <w:cs/>
        </w:rPr>
        <w:t>เกี่ยวกับข้อเรียกร้องที่ยังมิได้มีการวินิจฉัยไว้ในคำชี้ขาด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ถ้าคณะอนุญาโตตุลาการเห็นว่าคำร้องดังกล่าวมีเหตุผลสมควร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ให้ทำคำชี้ขาดเพิ่มเติมให้เสร็จสิ้นภายในหกสิบวันนับแต่วันได้รับคำร้อง</w:t>
      </w:r>
    </w:p>
    <w:p w:rsidR="00EA0478" w:rsidRPr="00EA0478" w:rsidRDefault="00EA0478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A0478">
        <w:rPr>
          <w:rFonts w:ascii="TH SarabunPSK" w:hAnsi="TH SarabunPSK" w:cs="TH SarabunPSK"/>
          <w:spacing w:val="-4"/>
          <w:sz w:val="32"/>
          <w:szCs w:val="32"/>
          <w:cs/>
        </w:rPr>
        <w:t>ในกรณีมีเหตุจำเป็น</w:t>
      </w:r>
      <w:r w:rsidRPr="00EA0478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EA0478">
        <w:rPr>
          <w:rFonts w:ascii="TH SarabunPSK" w:hAnsi="TH SarabunPSK" w:cs="TH SarabunPSK"/>
          <w:spacing w:val="-4"/>
          <w:sz w:val="32"/>
          <w:szCs w:val="32"/>
          <w:cs/>
        </w:rPr>
        <w:t>คณะอนุญาโตตุลาการอาจขยายระยะเวลาการแก้ไข การตีความ</w:t>
      </w:r>
      <w:r w:rsidRPr="00EA0478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EA0478">
        <w:rPr>
          <w:rFonts w:ascii="TH SarabunPSK" w:hAnsi="TH SarabunPSK" w:cs="TH SarabunPSK"/>
          <w:spacing w:val="-4"/>
          <w:sz w:val="32"/>
          <w:szCs w:val="32"/>
          <w:cs/>
        </w:rPr>
        <w:t>การอธิบายความ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หรือการทำคำชี้ขาดเพิ่มเติมตามที่บัญญัติไว้ในวรรคสองและวรรคสี่ได้</w:t>
      </w:r>
    </w:p>
    <w:p w:rsidR="00EA0478" w:rsidRPr="00EA0478" w:rsidRDefault="00EA0478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ให้นำมาตรา ๓๗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มาใช้บังคับแก่การแก้ไข การตีความ การอธิบายความ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หรือการทำคำชี้ขาดเพิ่มเติมตามมาตรานี้</w:t>
      </w: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 </w:t>
      </w:r>
    </w:p>
    <w:p w:rsidR="0044401E" w:rsidRPr="00966534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45" w:name="G6"/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Pr="0096653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bookmarkEnd w:id="45"/>
    </w:p>
    <w:p w:rsidR="0044401E" w:rsidRPr="00966534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การคัดค้านคำชี้ขาด</w:t>
      </w:r>
    </w:p>
    <w:p w:rsidR="0044401E" w:rsidRPr="00EA0478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bookmarkStart w:id="46" w:name="S40"/>
      <w:r w:rsidRPr="00966534">
        <w:rPr>
          <w:rFonts w:ascii="TH SarabunPSK" w:hAnsi="TH SarabunPSK" w:cs="TH SarabunPSK"/>
          <w:sz w:val="32"/>
          <w:szCs w:val="32"/>
          <w:cs/>
        </w:rPr>
        <w:t>มาตรา ๔๐</w:t>
      </w:r>
      <w:bookmarkEnd w:id="46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การคัดค้านคำชี้ขาดของคณะอนุญาโตตุลาการอาจทำได้โดยการขอให้ศาลที่มีเขตอำนาจเพิกถอนคำชี้ขาดตามที่บัญญัติไว้ในมาตรานี้</w:t>
      </w:r>
    </w:p>
    <w:p w:rsidR="005F3030" w:rsidRPr="005F3030" w:rsidRDefault="005F3030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0478">
        <w:rPr>
          <w:rFonts w:ascii="TH SarabunPSK" w:hAnsi="TH SarabunPSK" w:cs="TH SarabunPSK"/>
          <w:spacing w:val="-8"/>
          <w:sz w:val="32"/>
          <w:szCs w:val="32"/>
          <w:cs/>
        </w:rPr>
        <w:t>คู่พิพาทฝ่ายใดฝ่ายหนึ่งอาจขอให้เพิกถอนคำชี้ขาดได้</w:t>
      </w:r>
      <w:r w:rsidRPr="00EA0478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EA0478">
        <w:rPr>
          <w:rFonts w:ascii="TH SarabunPSK" w:hAnsi="TH SarabunPSK" w:cs="TH SarabunPSK"/>
          <w:spacing w:val="-8"/>
          <w:sz w:val="32"/>
          <w:szCs w:val="32"/>
          <w:cs/>
        </w:rPr>
        <w:t>โดยยื่นคำร้องต่อศาลที่มีเขตอำนาจภายในเก้าสิบวัน</w:t>
      </w:r>
      <w:r w:rsidRPr="00966534">
        <w:rPr>
          <w:rFonts w:ascii="TH SarabunPSK" w:hAnsi="TH SarabunPSK" w:cs="TH SarabunPSK"/>
          <w:sz w:val="32"/>
          <w:szCs w:val="32"/>
          <w:cs/>
        </w:rPr>
        <w:t>นับแต่วันได้รับสำเนาคำชี้ขาด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หรือถ้าเป็นกรณีมีการขอให้คณะอนุญาโตตุลาการแก้ไขหรือตีความคำชี้ขาด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หรือชี้ขาดเพิ่มเติม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นับแต่วันที่คณะอนุญาโตตุลาการได้แก้ไขหรือตีความคำชี้ขาดหรือทำคำชี้ขาดเพิ่มเติมแล้ว</w:t>
      </w: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ให้ศาลเพิกถอนคำชี้ขาดได้ในกรณีดังต่อไปนี้</w:t>
      </w: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๑)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คู่พิพาทฝ่ายที่ขอให้เพิกถอนคำชี้ขาดสามารถพิสูจน์ได้ว่า</w:t>
      </w: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ก)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ู่สัญญาตามสัญญาอนุญาโตตุลาการฝ่ายใดฝ่ายหนึ่งเป็นผู้บกพร่องในเรื่องความสามารถตามกฎหมายที่ใช้บังคับแก่คู่สัญญาฝ่ายนั้น</w:t>
      </w: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ข)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สัญญาอนุญาโตตุลาการไม่มีผลผูกพันตามกฎหมายแห่งประเทศที่คู่พิพาทได้ตกลงกันไว้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หรือตามกฎหมายไทยในกรณีที่ไม่มีข้อตกลงดังกล่าว</w:t>
      </w: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ค)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ไม่มีการแจ้งให้คู่พิพาทฝ่ายที่ขอให้เพิกถอนคำชี้ขาดรู้ล่วงหน้าโดยชอบถึงการแต่งตั้งคณะอนุญาโตตุลาการหรือการพิจารณาของคณะ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หรือบุคคลดังกล่าวไม่สามารถเข้าต่อสู้คดีในชั้นอนุญาโตตุลาการได้เพราะเหตุประการอื่น</w:t>
      </w:r>
    </w:p>
    <w:p w:rsidR="0044401E" w:rsidRPr="00966534" w:rsidRDefault="0044401E" w:rsidP="005F30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ง)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ำชี้ขาดวินิจฉัยข้อพิพาทซึ่งไม่อยู่ในขอบเขตของสัญญาอนุญาโตตุลาการหรือคำชี้ขาดวินิจฉัยเกินขอบเขตแห่งข้อตกลงในการเสนอข้อพิพาทต่อคณะ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ต่ถ้าคำชี้ขาดที่วินิจฉัยเกินขอบเขตนั้นสามารถแยกออกได้จากคำชี้ขาดส่วนที่วินิจฉัยในขอบเขตแล้วศาลอาจเพิกถอนเฉพาะส่วนที่วินิจฉัยเกินขอบเขตแห่งสัญญาอนุญาโตตุลาการหรือข้อตกลงนั้นก็ได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</w:t>
      </w:r>
    </w:p>
    <w:p w:rsidR="0044401E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จ)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องค์ประกอบของคณะอนุญาโตตุลาการหรือกระบวนพิจารณาของคณะอนุญาโตตุลาการมิได้เป็นไปตามที่คู่พิพาทได้ตกลงกันไว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หรือในกรณีที่คู่พิพาทไม่ได้ตกลงกันไว้เป็นอย่างอื่นองค์ประกอบดังกล่าวไม่ชอบด้วยกฎหมายนี้</w:t>
      </w:r>
    </w:p>
    <w:p w:rsidR="005F3030" w:rsidRDefault="005F3030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A0478" w:rsidRPr="00EA0478" w:rsidRDefault="00EA0478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lastRenderedPageBreak/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๒)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มีกรณีปรากฏต่อศาลว่า</w:t>
      </w: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ก)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คำชี้ขาดนั้นเกี่ยวกับข้อพิพาทที่ไม่สามารถจะระงับโดยการอนุญาโตตุลาการได้ตามกฎหมาย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</w:t>
      </w:r>
    </w:p>
    <w:p w:rsidR="0044401E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ข)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การยอมรับหรือการบังคับตามคำชี้ขาดนั้นจะเป็นการขัดต่อความสงบเรียบร้อยหรือศีลธรรมอันดีของประชาชน</w:t>
      </w:r>
    </w:p>
    <w:p w:rsidR="005F3030" w:rsidRPr="005F3030" w:rsidRDefault="005F3030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44401E" w:rsidRPr="00966534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0478">
        <w:rPr>
          <w:rFonts w:ascii="TH SarabunPSK" w:hAnsi="TH SarabunPSK" w:cs="TH SarabunPSK"/>
          <w:spacing w:val="-4"/>
          <w:sz w:val="32"/>
          <w:szCs w:val="32"/>
          <w:cs/>
        </w:rPr>
        <w:t>ในการพิจารณาคำร้องให้เพิกถอนคำชี้ขาด</w:t>
      </w:r>
      <w:r w:rsidRPr="00EA0478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EA0478">
        <w:rPr>
          <w:rFonts w:ascii="TH SarabunPSK" w:hAnsi="TH SarabunPSK" w:cs="TH SarabunPSK"/>
          <w:spacing w:val="-4"/>
          <w:sz w:val="32"/>
          <w:szCs w:val="32"/>
          <w:cs/>
        </w:rPr>
        <w:t>ถ้าคู่พิพาทยื่นคำร้องและศาลพิจารณาเห็นว่ามีเหตุผลสมควร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ศาลอาจเลื่อนการพิจารณาคดีออกไปตามที่เห็นสมควร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พื่อให้คณะอนุญาโตตุลาการพิจารณาอีกครั้งหนึ่งหรือดำเนินการอย่างใดอย่างหนึ่งที่คณะอนุญาโตตุลาการเห็นสมคว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เพื่อให้เหตุแห่งการเพิกถอนนั้นหมดสิ้นไป</w:t>
      </w: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 </w:t>
      </w:r>
    </w:p>
    <w:p w:rsidR="0044401E" w:rsidRPr="00966534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47" w:name="G7"/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Pr="0096653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  <w:bookmarkEnd w:id="47"/>
    </w:p>
    <w:p w:rsidR="0044401E" w:rsidRPr="00966534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การยอมรับและบังคับตามคำชี้ขาด</w:t>
      </w:r>
    </w:p>
    <w:p w:rsidR="0044401E" w:rsidRPr="00EA0478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sz w:val="16"/>
          <w:szCs w:val="16"/>
        </w:rPr>
      </w:pPr>
    </w:p>
    <w:p w:rsidR="0044401E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48" w:name="S41"/>
      <w:r w:rsidRPr="00966534">
        <w:rPr>
          <w:rFonts w:ascii="TH SarabunPSK" w:hAnsi="TH SarabunPSK" w:cs="TH SarabunPSK"/>
          <w:sz w:val="32"/>
          <w:szCs w:val="32"/>
          <w:cs/>
        </w:rPr>
        <w:t>มาตรา ๔๑</w:t>
      </w:r>
      <w:bookmarkEnd w:id="48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ภายใต้บังคับมาตรา ๔๒ มาตรา ๔๓ และมาตรา ๔๔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คำชี้ขาดของคณะอนุญาโตตุลาการไม่ว่าจะได้ทำขึ้นในประเทศใดให้ผูกพันคู่พิพาท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และเมื่อได้มีการร้องขอต่อศาลที่มีเขตอำนาจย่อมบังคับได้ตามคำชี้ขาดนั้น</w:t>
      </w:r>
    </w:p>
    <w:p w:rsidR="005F3030" w:rsidRPr="005F3030" w:rsidRDefault="005F3030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44401E" w:rsidRDefault="0044401E" w:rsidP="00EA047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0478">
        <w:rPr>
          <w:rFonts w:ascii="TH SarabunPSK" w:hAnsi="TH SarabunPSK" w:cs="TH SarabunPSK"/>
          <w:spacing w:val="-6"/>
          <w:sz w:val="32"/>
          <w:szCs w:val="32"/>
          <w:cs/>
        </w:rPr>
        <w:t>ในกรณีคำชี้ขาดของคณะอนุญาโตตุลาการกระทำขึ้นในต่างประเทศ</w:t>
      </w:r>
      <w:r w:rsidRPr="00EA0478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EA0478">
        <w:rPr>
          <w:rFonts w:ascii="TH SarabunPSK" w:hAnsi="TH SarabunPSK" w:cs="TH SarabunPSK"/>
          <w:spacing w:val="-6"/>
          <w:sz w:val="32"/>
          <w:szCs w:val="32"/>
          <w:cs/>
        </w:rPr>
        <w:t>ศาลที่มีเขตอำนาจจะมีคำพิพากษา</w:t>
      </w:r>
      <w:r w:rsidRPr="00EA0478">
        <w:rPr>
          <w:rFonts w:ascii="TH SarabunPSK" w:hAnsi="TH SarabunPSK" w:cs="TH SarabunPSK"/>
          <w:spacing w:val="-4"/>
          <w:sz w:val="32"/>
          <w:szCs w:val="32"/>
          <w:cs/>
        </w:rPr>
        <w:t>บังคับตามคำชี้ขาดให้ต่อเมื่อเป็นคำชี้ขาดที่อยู่ในบังคับแห่งสนธิสัญญา</w:t>
      </w:r>
      <w:r w:rsidRPr="00EA0478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EA0478">
        <w:rPr>
          <w:rFonts w:ascii="TH SarabunPSK" w:hAnsi="TH SarabunPSK" w:cs="TH SarabunPSK"/>
          <w:spacing w:val="-4"/>
          <w:sz w:val="32"/>
          <w:szCs w:val="32"/>
          <w:cs/>
        </w:rPr>
        <w:t>อนุสัญญาหรือความตกลงระหว่างประเทศ</w:t>
      </w:r>
      <w:r w:rsidRPr="00966534">
        <w:rPr>
          <w:rFonts w:ascii="TH SarabunPSK" w:hAnsi="TH SarabunPSK" w:cs="TH SarabunPSK"/>
          <w:sz w:val="32"/>
          <w:szCs w:val="32"/>
          <w:cs/>
        </w:rPr>
        <w:t>ซึ่งประเทศไทยเป็นภาคี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และให้มีผลบังคับได้เพียงเท่าที่ประเทศไทยยอมตนเข้าผูกพันเท่านั้น</w:t>
      </w:r>
    </w:p>
    <w:p w:rsidR="00966534" w:rsidRPr="00EA0478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bookmarkStart w:id="49" w:name="S42"/>
      <w:r w:rsidRPr="00966534">
        <w:rPr>
          <w:rFonts w:ascii="TH SarabunPSK" w:hAnsi="TH SarabunPSK" w:cs="TH SarabunPSK"/>
          <w:sz w:val="32"/>
          <w:szCs w:val="32"/>
          <w:cs/>
        </w:rPr>
        <w:t>มาตรา ๔๒</w:t>
      </w:r>
      <w:bookmarkEnd w:id="49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เมื่อคู่พิพาทฝ่ายใดประสงค์จะให้มีการบังคับตามคำชี้ขาดของคณะอนุญาโตตุลาการให้คู่พิพาทฝ่ายนั้นยื่นคำร้องต่อศาลที่มีเขตอำนาจภายในกำหนดเวลาสามปีนับแต่วันที่อาจบังคับตามคำชี้ขาดได้เมื่อศาลได้รับคำร้องดังกล่าวให้รีบทำการไต่สว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และมีคำพิพากษาโดยพลัน</w:t>
      </w:r>
    </w:p>
    <w:p w:rsidR="00EA0478" w:rsidRPr="00EA0478" w:rsidRDefault="00EA0478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ผู้ร้องขอบังคับตามคำชี้ขาดของคณะอนุญาโตตุลาการจะต้องมีเอกสารดังต่อไปนี้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มาแสดงต่อศาล</w:t>
      </w: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๑) ต้นฉบับคำชี้ขาด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หรือสำเนาที่รับรองถูกต้อง</w:t>
      </w: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๒)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ต้นฉบับสัญญาอนุญาโตตุลาการ หรือสำเนาที่รับรองถูกต้อง</w:t>
      </w:r>
    </w:p>
    <w:p w:rsidR="0044401E" w:rsidRDefault="0044401E" w:rsidP="005F30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๓)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คำแปลเป็นภาษาไทยของคำชี้ขาดและสัญญาอนุญาโตตุลาการโดยมีผู้แปล</w:t>
      </w:r>
      <w:r w:rsidR="005F30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ซึ่งได้สาบานตัวแล้วหรือปฏิญาณตนต่อหน้าศาลหรือต่อหน้าเจ้าพนักงานหรือบุคคลที่มีอำนาจในการรับคำสาบา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หรือปฏิญาณหรือรับรองโดยเจ้าหน้าที่ที่มีอำนาจในการรับรองคำแปล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หรือผู้แทนทางการทูตหรือกงสุลไทยในประเทศที่มีการทำคำชี้ขาดหรือสัญญาอนุญาโตตุลาการนั้น</w:t>
      </w:r>
    </w:p>
    <w:p w:rsidR="00966534" w:rsidRPr="00EA0478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Pr="00966534" w:rsidRDefault="0044401E" w:rsidP="005F30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50" w:name="S43"/>
      <w:r w:rsidRPr="005F3030">
        <w:rPr>
          <w:rFonts w:ascii="TH SarabunPSK" w:hAnsi="TH SarabunPSK" w:cs="TH SarabunPSK"/>
          <w:spacing w:val="4"/>
          <w:sz w:val="32"/>
          <w:szCs w:val="32"/>
          <w:cs/>
        </w:rPr>
        <w:t>มาตรา ๔๓</w:t>
      </w:r>
      <w:bookmarkEnd w:id="50"/>
      <w:r w:rsidRPr="005F3030">
        <w:rPr>
          <w:rFonts w:ascii="TH SarabunPSK" w:hAnsi="TH SarabunPSK" w:cs="TH SarabunPSK"/>
          <w:spacing w:val="4"/>
          <w:sz w:val="32"/>
          <w:szCs w:val="32"/>
        </w:rPr>
        <w:t> </w:t>
      </w:r>
      <w:r w:rsidRPr="005F3030">
        <w:rPr>
          <w:rFonts w:ascii="TH SarabunPSK" w:hAnsi="TH SarabunPSK" w:cs="TH SarabunPSK"/>
          <w:spacing w:val="4"/>
          <w:sz w:val="32"/>
          <w:szCs w:val="32"/>
          <w:cs/>
        </w:rPr>
        <w:t>ศาลมีอำนาจทำคำสั่งปฏิเสธไม่รับบังคับตามคำชี้ขาดของคณะอนุญาโตตุลาการไม่ว่า</w:t>
      </w:r>
      <w:r w:rsidRPr="00966534">
        <w:rPr>
          <w:rFonts w:ascii="TH SarabunPSK" w:hAnsi="TH SarabunPSK" w:cs="TH SarabunPSK"/>
          <w:sz w:val="32"/>
          <w:szCs w:val="32"/>
          <w:cs/>
        </w:rPr>
        <w:t>คำชี้ขาดนั้นจะได้ทำขึ้นในประเทศใด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ถ้าผู้ซึ่งจะถูกบังคับตามคำชี้ขาดพิสูจน์ได้ว่า</w:t>
      </w:r>
    </w:p>
    <w:p w:rsidR="0044401E" w:rsidRPr="00966534" w:rsidRDefault="0044401E" w:rsidP="005F30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๑)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ู่สัญญาตามสัญญาอนุญาโตตุลาการฝ่ายใดฝ่ายหนึ่งเป็นผู้บกพร่องในเรื่องความสามารถตามกฎหมายที่ใช้บังคับแก่คู่สัญญาฝ่ายนั้น</w:t>
      </w:r>
    </w:p>
    <w:p w:rsidR="0044401E" w:rsidRPr="00966534" w:rsidRDefault="0044401E" w:rsidP="005F30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๒)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สัญญาอนุญาโตตุลาการไม่มีผลผูกพันตามกฎหมายแห่งประเทศที่คู่สัญญาได้ตกลงกันไว้หรือตามกฎหมายของประเทศที่ทำคำชี้ขาดนั้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ในกรณีที่ไม่มีข้อตกลงดังกล่าว</w:t>
      </w:r>
    </w:p>
    <w:p w:rsidR="0044401E" w:rsidRPr="00966534" w:rsidRDefault="0044401E" w:rsidP="005F30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๓)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5F3030">
        <w:rPr>
          <w:rFonts w:ascii="TH SarabunPSK" w:hAnsi="TH SarabunPSK" w:cs="TH SarabunPSK"/>
          <w:spacing w:val="-4"/>
          <w:sz w:val="32"/>
          <w:szCs w:val="32"/>
          <w:cs/>
        </w:rPr>
        <w:t>ไม่มีการแจ้งให้ผู้ซึ่งจะถูกบังคับตามคำชี้ขาดรู้ล่วงหน้าโดยชอบถึงการแต่งตั้งคณะอนุญาโตตุลาการ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หรือการพิจารณาของคณะอนุญาโตตุลาการ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หรือบุคคลดังกล่าวไม่สามารถเข้าต่อสู้คดีในชั้นอนุญาโตตุลาการได้เพราะเหตุประการอื่น</w:t>
      </w:r>
    </w:p>
    <w:p w:rsidR="0044401E" w:rsidRPr="00966534" w:rsidRDefault="0044401E" w:rsidP="005F30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lastRenderedPageBreak/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๔)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ำชี้ขาดวินิจฉัยข้อพิพาทซึ่งไม่อยู่ในขอบเขตของสัญญาอนุญาโตตุลาการหรือคำชี้ขาดวินิจฉัยเกินขอบเขตแห่งข้อตกลงในการเสนอข้อพิพาทต่อคณะ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ต่ถ้าคำชี้ขาดที่วินิจฉัยเกินขอบเขตนั้นสามารถแยกออกได้จากคำชี้ขาดส่วนที่วินิจฉัยในขอบเขตแล้วศาลอาจบังคับตามคำชี้ขาดส่วนที่วินิจฉัยอยู่ในขอบเขตแห่งสัญญาอนุญาโตตุลาการหรือข้อตกลงนั้นก็ได้</w:t>
      </w:r>
    </w:p>
    <w:p w:rsidR="0044401E" w:rsidRPr="00966534" w:rsidRDefault="0044401E" w:rsidP="005F30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๕)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องค์ประกอบของคณะอนุญาโตตุลาการหรือกระบวนพิจารณาของคณะอนุญาโตตุลาการมิได้เป็นไปตามที่คู่พิพาทได้ตกลงกันไว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หรือมิได้เป็นไปตามกฎหมายของประเทศที่ทำคำชี้ขาดในกรณีที่คู่พิพาทมิได้ตกลงกันไว้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</w:t>
      </w:r>
    </w:p>
    <w:p w:rsidR="0044401E" w:rsidRDefault="0044401E" w:rsidP="005F30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๖)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คำชี้ขาดยังไม่มีผลผูกพัน หรือได้ถูกเพิกถอน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หรือระงับใช้เสียโดยศาลที่มีเขตอำนาจหรือภายใต้</w:t>
      </w:r>
      <w:r w:rsidRPr="005F3030">
        <w:rPr>
          <w:rFonts w:ascii="TH SarabunPSK" w:hAnsi="TH SarabunPSK" w:cs="TH SarabunPSK"/>
          <w:spacing w:val="-8"/>
          <w:sz w:val="32"/>
          <w:szCs w:val="32"/>
          <w:cs/>
        </w:rPr>
        <w:t>กฎหมายของประเทศที่ทำคำชี้ขาด</w:t>
      </w:r>
      <w:r w:rsidRPr="005F3030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5F3030">
        <w:rPr>
          <w:rFonts w:ascii="TH SarabunPSK" w:hAnsi="TH SarabunPSK" w:cs="TH SarabunPSK"/>
          <w:spacing w:val="-8"/>
          <w:sz w:val="32"/>
          <w:szCs w:val="32"/>
          <w:cs/>
        </w:rPr>
        <w:t>เว้นแต่ในกรณีที่ยังอยู่ในระหว่างการขอให้ศาลที่มีเขตอำนาจทำการเพิกถอนหรือ</w:t>
      </w:r>
      <w:r w:rsidRPr="005F3030">
        <w:rPr>
          <w:rFonts w:ascii="TH SarabunPSK" w:hAnsi="TH SarabunPSK" w:cs="TH SarabunPSK"/>
          <w:spacing w:val="-4"/>
          <w:sz w:val="32"/>
          <w:szCs w:val="32"/>
          <w:cs/>
        </w:rPr>
        <w:t>ระงับใช้ซึ่งคำชี้ขาด</w:t>
      </w:r>
      <w:r w:rsidRPr="005F3030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F3030">
        <w:rPr>
          <w:rFonts w:ascii="TH SarabunPSK" w:hAnsi="TH SarabunPSK" w:cs="TH SarabunPSK"/>
          <w:spacing w:val="-4"/>
          <w:sz w:val="32"/>
          <w:szCs w:val="32"/>
          <w:cs/>
        </w:rPr>
        <w:t>ศาลอาจเลื่อนการพิจารณาคดีที่ขอบังคับตามคำชี้ขาดไปได้ตามที่เห็นสมควร</w:t>
      </w:r>
      <w:r w:rsidRPr="005F3030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F3030">
        <w:rPr>
          <w:rFonts w:ascii="TH SarabunPSK" w:hAnsi="TH SarabunPSK" w:cs="TH SarabunPSK"/>
          <w:spacing w:val="-4"/>
          <w:sz w:val="32"/>
          <w:szCs w:val="32"/>
          <w:cs/>
        </w:rPr>
        <w:t>และถ้าคู่พิพาท</w:t>
      </w:r>
      <w:r w:rsidRPr="00966534">
        <w:rPr>
          <w:rFonts w:ascii="TH SarabunPSK" w:hAnsi="TH SarabunPSK" w:cs="TH SarabunPSK"/>
          <w:sz w:val="32"/>
          <w:szCs w:val="32"/>
          <w:cs/>
        </w:rPr>
        <w:t>ฝ่ายที่ขอบังคับตามคำชี้ขาดร้องขอ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ศาลอาจสั่งให้คู่พิพาทฝ่ายที่จะถูกบังคับวางประกันที่เหมาะสมก่อนก็ได้</w:t>
      </w:r>
    </w:p>
    <w:p w:rsidR="00966534" w:rsidRPr="005F3030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Default="0044401E" w:rsidP="005F30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51" w:name="S44"/>
      <w:r w:rsidRPr="00966534">
        <w:rPr>
          <w:rFonts w:ascii="TH SarabunPSK" w:hAnsi="TH SarabunPSK" w:cs="TH SarabunPSK"/>
          <w:sz w:val="32"/>
          <w:szCs w:val="32"/>
          <w:cs/>
        </w:rPr>
        <w:t>มาตรา ๔๔</w:t>
      </w:r>
      <w:bookmarkEnd w:id="51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ศาลมีอำนาจทำคำสั่งปฏิเสธการขอบังคับตามคำชี้ขาดตามมาตรา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๔๓ ได้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ถ้าปรากฏต่อศาลว่าคำชี้ขาดนั้นเกี่ยวกับข้อพิพาทที่ไม่สามารถจะระงับโดยการอนุญาโตตุลาการได้ตามกฎหมายหรือถ้าการบังคับตามคำชี้ขาดนั้นจะเป็นการขัดต่อความสงบเรียบร้อยหรือศีลธรรมอันดีของประชาชน</w:t>
      </w:r>
    </w:p>
    <w:p w:rsidR="00966534" w:rsidRPr="005F3030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bookmarkStart w:id="52" w:name="S45"/>
      <w:r w:rsidRPr="00966534">
        <w:rPr>
          <w:rFonts w:ascii="TH SarabunPSK" w:hAnsi="TH SarabunPSK" w:cs="TH SarabunPSK"/>
          <w:sz w:val="32"/>
          <w:szCs w:val="32"/>
          <w:cs/>
        </w:rPr>
        <w:t>มาตรา ๔๕</w:t>
      </w:r>
      <w:bookmarkEnd w:id="52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ห้ามมิให้อุทธรณ์คำสั่งหรือคำพิพากษาของศาลตามพระราชบัญญัตินี้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เว้นแต่</w:t>
      </w:r>
    </w:p>
    <w:p w:rsidR="0044401E" w:rsidRPr="00966534" w:rsidRDefault="0044401E" w:rsidP="005F30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๑)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การยอมรับหรือการบังคับตามคำชี้ขาดนั้นจะเป็นการขัดต่อความสงบเรียบร้อยหรือศีลธรรมอันดีของประชาชน</w:t>
      </w:r>
    </w:p>
    <w:p w:rsidR="0044401E" w:rsidRPr="00966534" w:rsidRDefault="0044401E" w:rsidP="005F30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๒)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คำสั่งหรือคำพิพากษานั้นฝ่าฝืนต่อบทกฎหมายอันเกี่ยวด้วยความสงบเรียบร้อยของประชาชน</w:t>
      </w:r>
    </w:p>
    <w:p w:rsidR="0044401E" w:rsidRPr="00966534" w:rsidRDefault="0044401E" w:rsidP="005F30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๓)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คำสั่งหรือคำพิพากษานั้นไม่ตรงกับคำชี้ขาดของคณะอนุญาโตตุลาการ</w:t>
      </w:r>
    </w:p>
    <w:p w:rsidR="0044401E" w:rsidRPr="00966534" w:rsidRDefault="0044401E" w:rsidP="005F30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๔) ผู้พิพากษา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หรือตุลาการซึ่งพิจารณาคดีนั้นได้ทำความเห็นแย้งไว้ในคำพิพากษา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หรือ</w:t>
      </w:r>
    </w:p>
    <w:p w:rsidR="0044401E" w:rsidRDefault="0044401E" w:rsidP="005F30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(</w:t>
      </w:r>
      <w:r w:rsidRPr="00966534">
        <w:rPr>
          <w:rFonts w:ascii="TH SarabunPSK" w:hAnsi="TH SarabunPSK" w:cs="TH SarabunPSK"/>
          <w:sz w:val="32"/>
          <w:szCs w:val="32"/>
          <w:cs/>
        </w:rPr>
        <w:t>๕)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เป็นคำสั่งเกี่ยวด้วยการใช้วิธีการชั่วคราวเพื่อคุ้มครองประโยชน์ของคู่พิพาทตามมาตรา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๑๖</w:t>
      </w:r>
    </w:p>
    <w:p w:rsidR="005F3030" w:rsidRPr="005F3030" w:rsidRDefault="005F3030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การอุทธรณ์คำสั่งหรือคำพิพากษาของศาลตามพระราชบัญญัตินี้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ให้อุทธรณ์ต่อศาลฎีกาหรือศาลปกครองสูงสุด แล้วแต่กรณี</w:t>
      </w:r>
    </w:p>
    <w:p w:rsidR="0044401E" w:rsidRPr="00966534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44401E" w:rsidRPr="00966534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53" w:name="G8"/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Pr="0096653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bookmarkEnd w:id="53"/>
    </w:p>
    <w:p w:rsidR="0044401E" w:rsidRPr="00966534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ค่าธรรมเนียม</w:t>
      </w:r>
      <w:r w:rsidRPr="0096653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ค่าใช้จ่ายและค่าป่วยการ</w:t>
      </w:r>
    </w:p>
    <w:p w:rsidR="0044401E" w:rsidRPr="005F3030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sz w:val="16"/>
          <w:szCs w:val="16"/>
        </w:rPr>
      </w:pPr>
    </w:p>
    <w:p w:rsidR="0044401E" w:rsidRDefault="0044401E" w:rsidP="005F30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54" w:name="S46"/>
      <w:r w:rsidRPr="005F3030">
        <w:rPr>
          <w:rFonts w:ascii="TH SarabunPSK" w:hAnsi="TH SarabunPSK" w:cs="TH SarabunPSK"/>
          <w:spacing w:val="-10"/>
          <w:sz w:val="32"/>
          <w:szCs w:val="32"/>
          <w:cs/>
        </w:rPr>
        <w:t>มาตรา ๔๖</w:t>
      </w:r>
      <w:bookmarkEnd w:id="54"/>
      <w:r w:rsidRPr="005F30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5F3030">
        <w:rPr>
          <w:rFonts w:ascii="TH SarabunPSK" w:hAnsi="TH SarabunPSK" w:cs="TH SarabunPSK"/>
          <w:spacing w:val="-10"/>
          <w:sz w:val="32"/>
          <w:szCs w:val="32"/>
          <w:cs/>
        </w:rPr>
        <w:t>ในกรณีที่คู่พิพาทมิได้ตกลงกันไว้เป็นอย่างอื่น</w:t>
      </w:r>
      <w:r w:rsidRPr="005F3030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Pr="005F3030">
        <w:rPr>
          <w:rFonts w:ascii="TH SarabunPSK" w:hAnsi="TH SarabunPSK" w:cs="TH SarabunPSK"/>
          <w:spacing w:val="-10"/>
          <w:sz w:val="32"/>
          <w:szCs w:val="32"/>
          <w:cs/>
        </w:rPr>
        <w:t>ค่าธรรมเนียมและค่าใช้จ่ายในชั้นอนุญาโตตุลาการ</w:t>
      </w:r>
      <w:r w:rsidRPr="009665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F3030">
        <w:rPr>
          <w:rFonts w:ascii="TH SarabunPSK" w:hAnsi="TH SarabunPSK" w:cs="TH SarabunPSK"/>
          <w:spacing w:val="-4"/>
          <w:sz w:val="32"/>
          <w:szCs w:val="32"/>
          <w:cs/>
        </w:rPr>
        <w:t>ตลอดจนค่าป่วยการอนุญาโตตุลาการ</w:t>
      </w:r>
      <w:r w:rsidRPr="005F3030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F3030">
        <w:rPr>
          <w:rFonts w:ascii="TH SarabunPSK" w:hAnsi="TH SarabunPSK" w:cs="TH SarabunPSK"/>
          <w:spacing w:val="-4"/>
          <w:sz w:val="32"/>
          <w:szCs w:val="32"/>
          <w:cs/>
        </w:rPr>
        <w:t>แต่ไม่รวมถึงค่าทนายความและค่าใช้จ่ายของทนายความ</w:t>
      </w:r>
      <w:r w:rsidRPr="005F3030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F3030">
        <w:rPr>
          <w:rFonts w:ascii="TH SarabunPSK" w:hAnsi="TH SarabunPSK" w:cs="TH SarabunPSK"/>
          <w:spacing w:val="-4"/>
          <w:sz w:val="32"/>
          <w:szCs w:val="32"/>
          <w:cs/>
        </w:rPr>
        <w:t>ให้เป็นไปตามที่</w:t>
      </w:r>
      <w:r w:rsidRPr="00966534">
        <w:rPr>
          <w:rFonts w:ascii="TH SarabunPSK" w:hAnsi="TH SarabunPSK" w:cs="TH SarabunPSK"/>
          <w:sz w:val="32"/>
          <w:szCs w:val="32"/>
          <w:cs/>
        </w:rPr>
        <w:t>กำหนดไว้ในคำชี้ขาดของคณะอนุญาโตตุลาการ</w:t>
      </w:r>
    </w:p>
    <w:p w:rsidR="005F3030" w:rsidRPr="005F3030" w:rsidRDefault="005F3030" w:rsidP="005F30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44401E" w:rsidRDefault="0044401E" w:rsidP="005F30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F3030">
        <w:rPr>
          <w:rFonts w:ascii="TH SarabunPSK" w:hAnsi="TH SarabunPSK" w:cs="TH SarabunPSK"/>
          <w:spacing w:val="-6"/>
          <w:sz w:val="32"/>
          <w:szCs w:val="32"/>
          <w:cs/>
        </w:rPr>
        <w:t>ในกรณีที่มิได้กำหนดค่าธรรมเนียมและค่าใช้จ่ายในชั้นอนุญาโตตุลาการหรือค่าป่วยการอนุญาโตตุลาการ</w:t>
      </w:r>
      <w:r w:rsidRPr="00966534">
        <w:rPr>
          <w:rFonts w:ascii="TH SarabunPSK" w:hAnsi="TH SarabunPSK" w:cs="TH SarabunPSK"/>
          <w:sz w:val="32"/>
          <w:szCs w:val="32"/>
          <w:cs/>
        </w:rPr>
        <w:t>ไว้ในคำชี้ขาด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ู่พิพาทฝ่ายใดฝ่ายหนึ่งหรือคณะอนุญาโตตุลาการอาจยื่นคำร้องให้ศาลที่มีเขตอำนาจมีคำสั่งเรื่องค่าธรรมเนียมและค่าใช้จ่ายในชั้นอนุญาโตตุลาการและค่าป่วยการอนุญาโตตุลาการได้ตามที่เห็นสมควร</w:t>
      </w:r>
    </w:p>
    <w:p w:rsidR="00966534" w:rsidRPr="005F3030" w:rsidRDefault="00966534" w:rsidP="0079096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44401E" w:rsidRPr="00966534" w:rsidRDefault="0044401E" w:rsidP="0079096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bookmarkStart w:id="55" w:name="S47"/>
      <w:r w:rsidRPr="00966534">
        <w:rPr>
          <w:rFonts w:ascii="TH SarabunPSK" w:hAnsi="TH SarabunPSK" w:cs="TH SarabunPSK"/>
          <w:sz w:val="32"/>
          <w:szCs w:val="32"/>
          <w:cs/>
        </w:rPr>
        <w:t>มาตรา ๔๗</w:t>
      </w:r>
      <w:bookmarkEnd w:id="55"/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หน่วยงานซึ่งได้จัดตั้งขึ้นเพื่อดำเนินการระงับข้อพิพาทโดยวิธีอนุญาโตตุลาการอาจกำหนดค่าธรรมเนียม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ค่าใช้จ่าย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และค่าป่วยการในการดำเนินกระบวนพิจารณาอนุญาโตตุลาการก็ได้</w:t>
      </w:r>
    </w:p>
    <w:p w:rsidR="0044401E" w:rsidRPr="00966534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44401E" w:rsidRPr="00966534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6653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บทเฉพาะกาล</w:t>
      </w:r>
    </w:p>
    <w:p w:rsidR="0044401E" w:rsidRPr="00966534" w:rsidRDefault="0044401E" w:rsidP="0079096D">
      <w:pPr>
        <w:spacing w:after="0" w:line="240" w:lineRule="auto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44401E" w:rsidRDefault="0044401E" w:rsidP="005F30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56" w:name="S48"/>
      <w:r w:rsidRPr="005F3030">
        <w:rPr>
          <w:rFonts w:ascii="TH SarabunPSK" w:hAnsi="TH SarabunPSK" w:cs="TH SarabunPSK"/>
          <w:spacing w:val="8"/>
          <w:sz w:val="32"/>
          <w:szCs w:val="32"/>
          <w:cs/>
        </w:rPr>
        <w:t>มาตรา ๔๘</w:t>
      </w:r>
      <w:bookmarkEnd w:id="56"/>
      <w:r w:rsidRPr="005F3030">
        <w:rPr>
          <w:rFonts w:ascii="TH SarabunPSK" w:hAnsi="TH SarabunPSK" w:cs="TH SarabunPSK"/>
          <w:spacing w:val="8"/>
          <w:sz w:val="32"/>
          <w:szCs w:val="32"/>
        </w:rPr>
        <w:t> </w:t>
      </w:r>
      <w:r w:rsidRPr="005F3030">
        <w:rPr>
          <w:rFonts w:ascii="TH SarabunPSK" w:hAnsi="TH SarabunPSK" w:cs="TH SarabunPSK"/>
          <w:spacing w:val="8"/>
          <w:sz w:val="32"/>
          <w:szCs w:val="32"/>
          <w:cs/>
        </w:rPr>
        <w:t>บทบัญญัติแห่งพระราชบัญญัตินี้ไม่กระทบกระเทือนถึงความสมบูรณ์แห่งสัญญา</w:t>
      </w:r>
      <w:r w:rsidRPr="00966534">
        <w:rPr>
          <w:rFonts w:ascii="TH SarabunPSK" w:hAnsi="TH SarabunPSK" w:cs="TH SarabunPSK"/>
          <w:sz w:val="32"/>
          <w:szCs w:val="32"/>
          <w:cs/>
        </w:rPr>
        <w:t>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และการดำเนินการทางอนุญาโตตุลาการใดที่ได้กระทำไปก่อนวันที่พระราชบัญญัตินี้ใช้บังคับ</w:t>
      </w:r>
    </w:p>
    <w:p w:rsidR="005F3030" w:rsidRPr="005F3030" w:rsidRDefault="005F3030" w:rsidP="005F30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44401E" w:rsidRPr="00966534" w:rsidRDefault="0044401E" w:rsidP="005F30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การดำเนินการทางอนุญาโตตุลาการใดที่ยังมิได้กระทำและยังไม่ล่วงพ้นกำหนดเวลาที่จะต้องกระทำตามกฎหมายที่ใช้บังคับอยู่ก่อนพระราชบัญญัตินี้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ให้ดำเนินการทางอนุญาโตตุลาการนั้นได้ภายในกำหนดเวลาตามพระราชบัญญัตินี้</w:t>
      </w:r>
    </w:p>
    <w:p w:rsidR="0044401E" w:rsidRPr="00966534" w:rsidRDefault="0044401E" w:rsidP="00966534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 </w:t>
      </w:r>
    </w:p>
    <w:p w:rsidR="0044401E" w:rsidRPr="00966534" w:rsidRDefault="0044401E" w:rsidP="00966534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 </w:t>
      </w:r>
    </w:p>
    <w:p w:rsidR="0044401E" w:rsidRPr="00966534" w:rsidRDefault="0044401E" w:rsidP="0096653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ผู้รับสนองพระบรมราชโองการ</w:t>
      </w:r>
    </w:p>
    <w:p w:rsidR="0044401E" w:rsidRPr="00966534" w:rsidRDefault="0044401E" w:rsidP="0096653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พันตำรวจโท ทักษิณ</w:t>
      </w:r>
      <w:r w:rsidRPr="00966534">
        <w:rPr>
          <w:rFonts w:ascii="TH SarabunPSK" w:hAnsi="TH SarabunPSK" w:cs="TH SarabunPSK"/>
          <w:sz w:val="32"/>
          <w:szCs w:val="32"/>
        </w:rPr>
        <w:t> </w:t>
      </w:r>
      <w:r w:rsidRPr="00966534">
        <w:rPr>
          <w:rFonts w:ascii="TH SarabunPSK" w:hAnsi="TH SarabunPSK" w:cs="TH SarabunPSK"/>
          <w:sz w:val="32"/>
          <w:szCs w:val="32"/>
          <w:cs/>
        </w:rPr>
        <w:t>ชินวัตร</w:t>
      </w:r>
    </w:p>
    <w:p w:rsidR="0044401E" w:rsidRPr="00966534" w:rsidRDefault="0044401E" w:rsidP="0096653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นายกรัฐมนตรี</w:t>
      </w:r>
    </w:p>
    <w:p w:rsidR="0044401E" w:rsidRDefault="0044401E" w:rsidP="00966534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</w:p>
    <w:p w:rsidR="005F3030" w:rsidRPr="00966534" w:rsidRDefault="005F3030" w:rsidP="00966534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</w:p>
    <w:p w:rsidR="0044401E" w:rsidRPr="00966534" w:rsidRDefault="0044401E" w:rsidP="005F303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  <w:cs/>
        </w:rPr>
        <w:t>หมายเหตุ :-</w:t>
      </w:r>
      <w:r w:rsidR="005F3030">
        <w:rPr>
          <w:rFonts w:ascii="TH SarabunPSK" w:hAnsi="TH SarabunPSK" w:cs="TH SarabunPSK"/>
          <w:sz w:val="32"/>
          <w:szCs w:val="32"/>
        </w:rPr>
        <w:t xml:space="preserve">   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เหตุผลในการประกาศใช้พระราชบัญญัติฉบับนี้ คือ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โดยที่ในปัจจุบัน</w:t>
      </w:r>
      <w:r w:rsidR="005F30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การระงับข้อพิพาทโดยอนุญาโตตุลาการได้รับความนิยมอย่างแพร่หลาย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โดยเฉพาะอย่างยิ่งการระงับข้อพิพาททางการพาณิชย์ระหว่างประเทศแต่เนื่องจากพระราชบัญญัติอนุญาโตตุลาการ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พ.ศ. ๒๕๓๐ ได้ใช้บังคับมาเป็นเวลานานแล้ว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บทบัญญัติของพระราชบัญญัติดังกล่าวจึงไม่สอดคล้องกับสภาพของเศรษฐกิจและสังคมที่เปลี่ยนแปลงไป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และไม่สอดคล้องกับหลักกฎหมายอนุญาโตตุลาการของประเทศอื่นด้วย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สมควรปรับปรุงกฎหมายดังกล่าวเสียใหม่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โดยนำกฎหมายแม่แบบว่าด้วยอนุญาโตตุลาการทางพาณิชย์ระหว่างประเทศของคณะกรรมาธิการว่าด้วย</w:t>
      </w:r>
      <w:r w:rsidRPr="005F3030">
        <w:rPr>
          <w:rFonts w:ascii="TH SarabunPSK" w:hAnsi="TH SarabunPSK" w:cs="TH SarabunPSK"/>
          <w:spacing w:val="-6"/>
          <w:sz w:val="32"/>
          <w:szCs w:val="32"/>
          <w:cs/>
        </w:rPr>
        <w:t>กฎหมายการค้าระหว่างประเทศแห่งสหประชาชาติซึ่งเป็นที่ยอมรับและรู้จักอย่างกว้างขวางมาเป็นหลักเพื่อพัฒนา</w:t>
      </w:r>
      <w:r w:rsidRPr="00966534">
        <w:rPr>
          <w:rFonts w:ascii="TH SarabunPSK" w:hAnsi="TH SarabunPSK" w:cs="TH SarabunPSK"/>
          <w:sz w:val="32"/>
          <w:szCs w:val="32"/>
          <w:cs/>
        </w:rPr>
        <w:t>ระบบอนุญาโตตุลาการในประเทศไทยให้ทัดเทียมกับนานาอารยประเทศ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และส่งเสริมให้มีการใช้กระบวนการทางอนุญาโตตุลาการในการระงับข้อพิพาททางแพ่งและพาณิชย์ระหว่างประเทศให้แพร่หลายยิ่งขึ้น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อันจะเป็นการลดปริมาณคดีที่จะขึ้นมาสู่ศาลอีกทางหนึ่ง</w:t>
      </w:r>
      <w:r w:rsidRPr="00966534">
        <w:rPr>
          <w:rFonts w:ascii="TH SarabunPSK" w:hAnsi="TH SarabunPSK" w:cs="TH SarabunPSK"/>
          <w:sz w:val="32"/>
          <w:szCs w:val="32"/>
        </w:rPr>
        <w:t xml:space="preserve"> </w:t>
      </w:r>
      <w:r w:rsidRPr="00966534">
        <w:rPr>
          <w:rFonts w:ascii="TH SarabunPSK" w:hAnsi="TH SarabunPSK" w:cs="TH SarabunPSK"/>
          <w:sz w:val="32"/>
          <w:szCs w:val="32"/>
          <w:cs/>
        </w:rPr>
        <w:t>จึงจำเป็นต้องตราพระราชบัญญัตินี้</w:t>
      </w:r>
    </w:p>
    <w:p w:rsidR="00286613" w:rsidRPr="00966534" w:rsidRDefault="0044401E" w:rsidP="00966534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966534">
        <w:rPr>
          <w:rFonts w:ascii="TH SarabunPSK" w:hAnsi="TH SarabunPSK" w:cs="TH SarabunPSK"/>
          <w:sz w:val="32"/>
          <w:szCs w:val="32"/>
        </w:rPr>
        <w:t> </w:t>
      </w:r>
    </w:p>
    <w:sectPr w:rsidR="00286613" w:rsidRPr="00966534" w:rsidSect="00DA1055">
      <w:headerReference w:type="default" r:id="rId7"/>
      <w:pgSz w:w="11906" w:h="16838" w:code="9"/>
      <w:pgMar w:top="1440" w:right="1440" w:bottom="1008" w:left="1440" w:header="720" w:footer="720" w:gutter="0"/>
      <w:pgNumType w:fmt="thaiNumbers"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388" w:rsidRDefault="00867388" w:rsidP="00966534">
      <w:pPr>
        <w:spacing w:after="0" w:line="240" w:lineRule="auto"/>
      </w:pPr>
      <w:r>
        <w:separator/>
      </w:r>
    </w:p>
  </w:endnote>
  <w:endnote w:type="continuationSeparator" w:id="0">
    <w:p w:rsidR="00867388" w:rsidRDefault="00867388" w:rsidP="00966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388" w:rsidRDefault="00867388" w:rsidP="00966534">
      <w:pPr>
        <w:spacing w:after="0" w:line="240" w:lineRule="auto"/>
      </w:pPr>
      <w:r>
        <w:separator/>
      </w:r>
    </w:p>
  </w:footnote>
  <w:footnote w:type="continuationSeparator" w:id="0">
    <w:p w:rsidR="00867388" w:rsidRDefault="00867388" w:rsidP="00966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534" w:rsidRDefault="00966534">
    <w:pPr>
      <w:pStyle w:val="a3"/>
      <w:jc w:val="center"/>
    </w:pPr>
    <w:r w:rsidRPr="00966534">
      <w:rPr>
        <w:rFonts w:ascii="TH SarabunPSK" w:hAnsi="TH SarabunPSK" w:cs="TH SarabunPSK"/>
        <w:sz w:val="32"/>
        <w:szCs w:val="32"/>
        <w:cs/>
        <w:lang w:val="th-TH"/>
      </w:rPr>
      <w:t>[</w:t>
    </w:r>
    <w:r>
      <w:rPr>
        <w:rFonts w:ascii="TH SarabunPSK" w:hAnsi="TH SarabunPSK" w:cs="TH SarabunPSK"/>
        <w:sz w:val="32"/>
        <w:szCs w:val="32"/>
      </w:rPr>
      <w:t xml:space="preserve"> </w:t>
    </w:r>
    <w:r w:rsidRPr="00966534">
      <w:rPr>
        <w:rFonts w:ascii="TH SarabunPSK" w:hAnsi="TH SarabunPSK" w:cs="TH SarabunPSK"/>
        <w:sz w:val="32"/>
        <w:szCs w:val="32"/>
      </w:rPr>
      <w:fldChar w:fldCharType="begin"/>
    </w:r>
    <w:r w:rsidRPr="00966534">
      <w:rPr>
        <w:rFonts w:ascii="TH SarabunPSK" w:hAnsi="TH SarabunPSK" w:cs="TH SarabunPSK"/>
        <w:sz w:val="32"/>
        <w:szCs w:val="32"/>
      </w:rPr>
      <w:instrText>PAGE   \* MERGEFORMAT</w:instrText>
    </w:r>
    <w:r w:rsidRPr="00966534">
      <w:rPr>
        <w:rFonts w:ascii="TH SarabunPSK" w:hAnsi="TH SarabunPSK" w:cs="TH SarabunPSK"/>
        <w:sz w:val="32"/>
        <w:szCs w:val="32"/>
      </w:rPr>
      <w:fldChar w:fldCharType="separate"/>
    </w:r>
    <w:r w:rsidR="00DA1055" w:rsidRPr="00DA1055">
      <w:rPr>
        <w:rFonts w:ascii="TH SarabunPSK" w:hAnsi="TH SarabunPSK" w:cs="TH SarabunPSK"/>
        <w:noProof/>
        <w:sz w:val="32"/>
        <w:szCs w:val="32"/>
        <w:cs/>
        <w:lang w:val="th-TH"/>
      </w:rPr>
      <w:t>๑๘</w:t>
    </w:r>
    <w:r w:rsidRPr="00966534">
      <w:rPr>
        <w:rFonts w:ascii="TH SarabunPSK" w:hAnsi="TH SarabunPSK" w:cs="TH SarabunPSK"/>
        <w:sz w:val="32"/>
        <w:szCs w:val="32"/>
      </w:rPr>
      <w:fldChar w:fldCharType="end"/>
    </w:r>
    <w:r>
      <w:rPr>
        <w:rFonts w:ascii="TH SarabunPSK" w:hAnsi="TH SarabunPSK" w:cs="TH SarabunPSK"/>
        <w:sz w:val="32"/>
        <w:szCs w:val="32"/>
      </w:rPr>
      <w:t xml:space="preserve"> </w:t>
    </w:r>
    <w:r>
      <w:rPr>
        <w:rFonts w:cs="Calibri"/>
        <w:szCs w:val="22"/>
        <w:cs/>
        <w:lang w:val="th-TH"/>
      </w:rPr>
      <w:t>]</w:t>
    </w:r>
  </w:p>
  <w:p w:rsidR="00966534" w:rsidRDefault="009665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01E"/>
    <w:rsid w:val="001877B6"/>
    <w:rsid w:val="00227311"/>
    <w:rsid w:val="00286613"/>
    <w:rsid w:val="002E3B89"/>
    <w:rsid w:val="0044401E"/>
    <w:rsid w:val="00580CA7"/>
    <w:rsid w:val="005F3030"/>
    <w:rsid w:val="0079096D"/>
    <w:rsid w:val="00867388"/>
    <w:rsid w:val="00966534"/>
    <w:rsid w:val="00AD5137"/>
    <w:rsid w:val="00C348BF"/>
    <w:rsid w:val="00DA1055"/>
    <w:rsid w:val="00EA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534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link w:val="a3"/>
    <w:uiPriority w:val="99"/>
    <w:rsid w:val="00966534"/>
    <w:rPr>
      <w:sz w:val="22"/>
      <w:szCs w:val="28"/>
    </w:rPr>
  </w:style>
  <w:style w:type="paragraph" w:styleId="a5">
    <w:name w:val="footer"/>
    <w:basedOn w:val="a"/>
    <w:link w:val="a6"/>
    <w:uiPriority w:val="99"/>
    <w:unhideWhenUsed/>
    <w:rsid w:val="00966534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link w:val="a5"/>
    <w:uiPriority w:val="99"/>
    <w:rsid w:val="00966534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534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link w:val="a3"/>
    <w:uiPriority w:val="99"/>
    <w:rsid w:val="00966534"/>
    <w:rPr>
      <w:sz w:val="22"/>
      <w:szCs w:val="28"/>
    </w:rPr>
  </w:style>
  <w:style w:type="paragraph" w:styleId="a5">
    <w:name w:val="footer"/>
    <w:basedOn w:val="a"/>
    <w:link w:val="a6"/>
    <w:uiPriority w:val="99"/>
    <w:unhideWhenUsed/>
    <w:rsid w:val="00966534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link w:val="a5"/>
    <w:uiPriority w:val="99"/>
    <w:rsid w:val="00966534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8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2129">
          <w:marLeft w:val="0"/>
          <w:marRight w:val="5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169">
          <w:marLeft w:val="0"/>
          <w:marRight w:val="5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1876">
          <w:marLeft w:val="0"/>
          <w:marRight w:val="5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2000">
          <w:marLeft w:val="0"/>
          <w:marRight w:val="5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5010">
          <w:marLeft w:val="0"/>
          <w:marRight w:val="5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4601</Words>
  <Characters>26229</Characters>
  <Application>Microsoft Office Word</Application>
  <DocSecurity>0</DocSecurity>
  <Lines>218</Lines>
  <Paragraphs>61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admincourt</dc:creator>
  <cp:lastModifiedBy>admincourt</cp:lastModifiedBy>
  <cp:revision>4</cp:revision>
  <cp:lastPrinted>2013-01-14T11:13:00Z</cp:lastPrinted>
  <dcterms:created xsi:type="dcterms:W3CDTF">2013-01-14T11:14:00Z</dcterms:created>
  <dcterms:modified xsi:type="dcterms:W3CDTF">2013-08-08T07:33:00Z</dcterms:modified>
</cp:coreProperties>
</file>